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4BE" w:rsidRDefault="006D04BE" w:rsidP="008D7EE0">
      <w:pPr>
        <w:jc w:val="center"/>
        <w:rPr>
          <w:sz w:val="24"/>
        </w:rPr>
      </w:pPr>
      <w:r>
        <w:rPr>
          <w:sz w:val="24"/>
        </w:rPr>
        <w:t>CONTENTS</w:t>
      </w:r>
    </w:p>
    <w:p w:rsidR="006D04BE" w:rsidRDefault="006D04BE" w:rsidP="008D7EE0">
      <w:pPr>
        <w:pStyle w:val="PARAGRAPH"/>
      </w:pPr>
    </w:p>
    <w:p w:rsidR="00F65F2C" w:rsidRDefault="006D04BE">
      <w:pPr>
        <w:pStyle w:val="TOC1"/>
        <w:rPr>
          <w:rFonts w:asciiTheme="minorHAnsi" w:eastAsiaTheme="minorEastAsia" w:hAnsiTheme="minorHAnsi" w:cstheme="minorBidi"/>
          <w:spacing w:val="0"/>
          <w:sz w:val="22"/>
          <w:szCs w:val="22"/>
          <w:lang w:val="en-US" w:eastAsia="en-US"/>
        </w:rPr>
      </w:pPr>
      <w:r>
        <w:fldChar w:fldCharType="begin"/>
      </w:r>
      <w:r>
        <w:instrText xml:space="preserve"> TOC \o "1-3" \h \z \u </w:instrText>
      </w:r>
      <w:r>
        <w:fldChar w:fldCharType="separate"/>
      </w:r>
      <w:hyperlink w:anchor="_Toc485991003" w:history="1">
        <w:r w:rsidR="00F65F2C" w:rsidRPr="00032BD4">
          <w:rPr>
            <w:rStyle w:val="Hyperlink"/>
          </w:rPr>
          <w:t>FOREWORD</w:t>
        </w:r>
        <w:r w:rsidR="00F65F2C">
          <w:rPr>
            <w:webHidden/>
          </w:rPr>
          <w:tab/>
        </w:r>
        <w:r w:rsidR="00F65F2C">
          <w:rPr>
            <w:webHidden/>
          </w:rPr>
          <w:fldChar w:fldCharType="begin"/>
        </w:r>
        <w:r w:rsidR="00F65F2C">
          <w:rPr>
            <w:webHidden/>
          </w:rPr>
          <w:instrText xml:space="preserve"> PAGEREF _Toc485991003 \h </w:instrText>
        </w:r>
        <w:r w:rsidR="00F65F2C">
          <w:rPr>
            <w:webHidden/>
          </w:rPr>
        </w:r>
        <w:r w:rsidR="00F65F2C">
          <w:rPr>
            <w:webHidden/>
          </w:rPr>
          <w:fldChar w:fldCharType="separate"/>
        </w:r>
        <w:r w:rsidR="00F65F2C">
          <w:rPr>
            <w:webHidden/>
          </w:rPr>
          <w:t>3</w:t>
        </w:r>
        <w:r w:rsidR="00F65F2C">
          <w:rPr>
            <w:webHidden/>
          </w:rPr>
          <w:fldChar w:fldCharType="end"/>
        </w:r>
      </w:hyperlink>
    </w:p>
    <w:p w:rsidR="00F65F2C" w:rsidRDefault="00E50F80">
      <w:pPr>
        <w:pStyle w:val="TOC1"/>
        <w:rPr>
          <w:rFonts w:asciiTheme="minorHAnsi" w:eastAsiaTheme="minorEastAsia" w:hAnsiTheme="minorHAnsi" w:cstheme="minorBidi"/>
          <w:spacing w:val="0"/>
          <w:sz w:val="22"/>
          <w:szCs w:val="22"/>
          <w:lang w:val="en-US" w:eastAsia="en-US"/>
        </w:rPr>
      </w:pPr>
      <w:hyperlink w:anchor="_Toc485991004" w:history="1">
        <w:r w:rsidR="00F65F2C" w:rsidRPr="00032BD4">
          <w:rPr>
            <w:rStyle w:val="Hyperlink"/>
          </w:rPr>
          <w:t>1</w:t>
        </w:r>
        <w:r w:rsidR="00F65F2C">
          <w:rPr>
            <w:rFonts w:asciiTheme="minorHAnsi" w:eastAsiaTheme="minorEastAsia" w:hAnsiTheme="minorHAnsi" w:cstheme="minorBidi"/>
            <w:spacing w:val="0"/>
            <w:sz w:val="22"/>
            <w:szCs w:val="22"/>
            <w:lang w:val="en-US" w:eastAsia="en-US"/>
          </w:rPr>
          <w:tab/>
        </w:r>
        <w:r w:rsidR="00F65F2C" w:rsidRPr="00032BD4">
          <w:rPr>
            <w:rStyle w:val="Hyperlink"/>
          </w:rPr>
          <w:t>Scope</w:t>
        </w:r>
        <w:r w:rsidR="00F65F2C">
          <w:rPr>
            <w:webHidden/>
          </w:rPr>
          <w:tab/>
        </w:r>
        <w:r w:rsidR="00F65F2C">
          <w:rPr>
            <w:webHidden/>
          </w:rPr>
          <w:fldChar w:fldCharType="begin"/>
        </w:r>
        <w:r w:rsidR="00F65F2C">
          <w:rPr>
            <w:webHidden/>
          </w:rPr>
          <w:instrText xml:space="preserve"> PAGEREF _Toc485991004 \h </w:instrText>
        </w:r>
        <w:r w:rsidR="00F65F2C">
          <w:rPr>
            <w:webHidden/>
          </w:rPr>
        </w:r>
        <w:r w:rsidR="00F65F2C">
          <w:rPr>
            <w:webHidden/>
          </w:rPr>
          <w:fldChar w:fldCharType="separate"/>
        </w:r>
        <w:r w:rsidR="00F65F2C">
          <w:rPr>
            <w:webHidden/>
          </w:rPr>
          <w:t>5</w:t>
        </w:r>
        <w:r w:rsidR="00F65F2C">
          <w:rPr>
            <w:webHidden/>
          </w:rPr>
          <w:fldChar w:fldCharType="end"/>
        </w:r>
      </w:hyperlink>
    </w:p>
    <w:p w:rsidR="00F65F2C" w:rsidRDefault="00E50F80">
      <w:pPr>
        <w:pStyle w:val="TOC1"/>
        <w:rPr>
          <w:rFonts w:asciiTheme="minorHAnsi" w:eastAsiaTheme="minorEastAsia" w:hAnsiTheme="minorHAnsi" w:cstheme="minorBidi"/>
          <w:spacing w:val="0"/>
          <w:sz w:val="22"/>
          <w:szCs w:val="22"/>
          <w:lang w:val="en-US" w:eastAsia="en-US"/>
        </w:rPr>
      </w:pPr>
      <w:hyperlink w:anchor="_Toc485991005" w:history="1">
        <w:r w:rsidR="00F65F2C" w:rsidRPr="00032BD4">
          <w:rPr>
            <w:rStyle w:val="Hyperlink"/>
          </w:rPr>
          <w:t>2</w:t>
        </w:r>
        <w:r w:rsidR="00F65F2C">
          <w:rPr>
            <w:rFonts w:asciiTheme="minorHAnsi" w:eastAsiaTheme="minorEastAsia" w:hAnsiTheme="minorHAnsi" w:cstheme="minorBidi"/>
            <w:spacing w:val="0"/>
            <w:sz w:val="22"/>
            <w:szCs w:val="22"/>
            <w:lang w:val="en-US" w:eastAsia="en-US"/>
          </w:rPr>
          <w:tab/>
        </w:r>
        <w:r w:rsidR="00F65F2C" w:rsidRPr="00032BD4">
          <w:rPr>
            <w:rStyle w:val="Hyperlink"/>
          </w:rPr>
          <w:t>Normative references</w:t>
        </w:r>
        <w:r w:rsidR="00F65F2C">
          <w:rPr>
            <w:webHidden/>
          </w:rPr>
          <w:tab/>
        </w:r>
        <w:r w:rsidR="00F65F2C">
          <w:rPr>
            <w:webHidden/>
          </w:rPr>
          <w:fldChar w:fldCharType="begin"/>
        </w:r>
        <w:r w:rsidR="00F65F2C">
          <w:rPr>
            <w:webHidden/>
          </w:rPr>
          <w:instrText xml:space="preserve"> PAGEREF _Toc485991005 \h </w:instrText>
        </w:r>
        <w:r w:rsidR="00F65F2C">
          <w:rPr>
            <w:webHidden/>
          </w:rPr>
        </w:r>
        <w:r w:rsidR="00F65F2C">
          <w:rPr>
            <w:webHidden/>
          </w:rPr>
          <w:fldChar w:fldCharType="separate"/>
        </w:r>
        <w:r w:rsidR="00F65F2C">
          <w:rPr>
            <w:webHidden/>
          </w:rPr>
          <w:t>5</w:t>
        </w:r>
        <w:r w:rsidR="00F65F2C">
          <w:rPr>
            <w:webHidden/>
          </w:rPr>
          <w:fldChar w:fldCharType="end"/>
        </w:r>
      </w:hyperlink>
    </w:p>
    <w:p w:rsidR="00F65F2C" w:rsidRDefault="00E50F80">
      <w:pPr>
        <w:pStyle w:val="TOC1"/>
        <w:rPr>
          <w:rFonts w:asciiTheme="minorHAnsi" w:eastAsiaTheme="minorEastAsia" w:hAnsiTheme="minorHAnsi" w:cstheme="minorBidi"/>
          <w:spacing w:val="0"/>
          <w:sz w:val="22"/>
          <w:szCs w:val="22"/>
          <w:lang w:val="en-US" w:eastAsia="en-US"/>
        </w:rPr>
      </w:pPr>
      <w:hyperlink w:anchor="_Toc485991006" w:history="1">
        <w:r w:rsidR="00F65F2C" w:rsidRPr="00032BD4">
          <w:rPr>
            <w:rStyle w:val="Hyperlink"/>
          </w:rPr>
          <w:t>3</w:t>
        </w:r>
        <w:r w:rsidR="00F65F2C">
          <w:rPr>
            <w:rFonts w:asciiTheme="minorHAnsi" w:eastAsiaTheme="minorEastAsia" w:hAnsiTheme="minorHAnsi" w:cstheme="minorBidi"/>
            <w:spacing w:val="0"/>
            <w:sz w:val="22"/>
            <w:szCs w:val="22"/>
            <w:lang w:val="en-US" w:eastAsia="en-US"/>
          </w:rPr>
          <w:tab/>
        </w:r>
        <w:r w:rsidR="00F65F2C" w:rsidRPr="00032BD4">
          <w:rPr>
            <w:rStyle w:val="Hyperlink"/>
          </w:rPr>
          <w:t>Terms and definitions</w:t>
        </w:r>
        <w:r w:rsidR="00F65F2C">
          <w:rPr>
            <w:webHidden/>
          </w:rPr>
          <w:tab/>
        </w:r>
        <w:r w:rsidR="00F65F2C">
          <w:rPr>
            <w:webHidden/>
          </w:rPr>
          <w:fldChar w:fldCharType="begin"/>
        </w:r>
        <w:r w:rsidR="00F65F2C">
          <w:rPr>
            <w:webHidden/>
          </w:rPr>
          <w:instrText xml:space="preserve"> PAGEREF _Toc485991006 \h </w:instrText>
        </w:r>
        <w:r w:rsidR="00F65F2C">
          <w:rPr>
            <w:webHidden/>
          </w:rPr>
        </w:r>
        <w:r w:rsidR="00F65F2C">
          <w:rPr>
            <w:webHidden/>
          </w:rPr>
          <w:fldChar w:fldCharType="separate"/>
        </w:r>
        <w:r w:rsidR="00F65F2C">
          <w:rPr>
            <w:webHidden/>
          </w:rPr>
          <w:t>6</w:t>
        </w:r>
        <w:r w:rsidR="00F65F2C">
          <w:rPr>
            <w:webHidden/>
          </w:rPr>
          <w:fldChar w:fldCharType="end"/>
        </w:r>
      </w:hyperlink>
    </w:p>
    <w:p w:rsidR="00F65F2C" w:rsidRDefault="00E50F80">
      <w:pPr>
        <w:pStyle w:val="TOC1"/>
        <w:rPr>
          <w:rFonts w:asciiTheme="minorHAnsi" w:eastAsiaTheme="minorEastAsia" w:hAnsiTheme="minorHAnsi" w:cstheme="minorBidi"/>
          <w:spacing w:val="0"/>
          <w:sz w:val="22"/>
          <w:szCs w:val="22"/>
          <w:lang w:val="en-US" w:eastAsia="en-US"/>
        </w:rPr>
      </w:pPr>
      <w:hyperlink w:anchor="_Toc485991007" w:history="1">
        <w:r w:rsidR="00F65F2C" w:rsidRPr="00032BD4">
          <w:rPr>
            <w:rStyle w:val="Hyperlink"/>
          </w:rPr>
          <w:t>4</w:t>
        </w:r>
        <w:r w:rsidR="00F65F2C">
          <w:rPr>
            <w:rFonts w:asciiTheme="minorHAnsi" w:eastAsiaTheme="minorEastAsia" w:hAnsiTheme="minorHAnsi" w:cstheme="minorBidi"/>
            <w:spacing w:val="0"/>
            <w:sz w:val="22"/>
            <w:szCs w:val="22"/>
            <w:lang w:val="en-US" w:eastAsia="en-US"/>
          </w:rPr>
          <w:tab/>
        </w:r>
        <w:r w:rsidR="00F65F2C" w:rsidRPr="00032BD4">
          <w:rPr>
            <w:rStyle w:val="Hyperlink"/>
          </w:rPr>
          <w:t>Security issues addressed by this specification</w:t>
        </w:r>
        <w:r w:rsidR="00F65F2C">
          <w:rPr>
            <w:webHidden/>
          </w:rPr>
          <w:tab/>
        </w:r>
        <w:r w:rsidR="00F65F2C">
          <w:rPr>
            <w:webHidden/>
          </w:rPr>
          <w:fldChar w:fldCharType="begin"/>
        </w:r>
        <w:r w:rsidR="00F65F2C">
          <w:rPr>
            <w:webHidden/>
          </w:rPr>
          <w:instrText xml:space="preserve"> PAGEREF _Toc485991007 \h </w:instrText>
        </w:r>
        <w:r w:rsidR="00F65F2C">
          <w:rPr>
            <w:webHidden/>
          </w:rPr>
        </w:r>
        <w:r w:rsidR="00F65F2C">
          <w:rPr>
            <w:webHidden/>
          </w:rPr>
          <w:fldChar w:fldCharType="separate"/>
        </w:r>
        <w:r w:rsidR="00F65F2C">
          <w:rPr>
            <w:webHidden/>
          </w:rPr>
          <w:t>7</w:t>
        </w:r>
        <w:r w:rsidR="00F65F2C">
          <w:rPr>
            <w:webHidden/>
          </w:rPr>
          <w:fldChar w:fldCharType="end"/>
        </w:r>
      </w:hyperlink>
    </w:p>
    <w:p w:rsidR="00F65F2C" w:rsidRDefault="00E50F80">
      <w:pPr>
        <w:pStyle w:val="TOC2"/>
        <w:rPr>
          <w:rFonts w:asciiTheme="minorHAnsi" w:eastAsiaTheme="minorEastAsia" w:hAnsiTheme="minorHAnsi" w:cstheme="minorBidi"/>
          <w:spacing w:val="0"/>
          <w:sz w:val="22"/>
          <w:szCs w:val="22"/>
          <w:lang w:val="en-US" w:eastAsia="en-US"/>
        </w:rPr>
      </w:pPr>
      <w:hyperlink w:anchor="_Toc485991008" w:history="1">
        <w:r w:rsidR="00F65F2C" w:rsidRPr="00032BD4">
          <w:rPr>
            <w:rStyle w:val="Hyperlink"/>
          </w:rPr>
          <w:t>4.1</w:t>
        </w:r>
        <w:r w:rsidR="00F65F2C">
          <w:rPr>
            <w:rFonts w:asciiTheme="minorHAnsi" w:eastAsiaTheme="minorEastAsia" w:hAnsiTheme="minorHAnsi" w:cstheme="minorBidi"/>
            <w:spacing w:val="0"/>
            <w:sz w:val="22"/>
            <w:szCs w:val="22"/>
            <w:lang w:val="en-US" w:eastAsia="en-US"/>
          </w:rPr>
          <w:tab/>
        </w:r>
        <w:r w:rsidR="00F65F2C" w:rsidRPr="00032BD4">
          <w:rPr>
            <w:rStyle w:val="Hyperlink"/>
          </w:rPr>
          <w:t>Operational issues affecting choice of security options</w:t>
        </w:r>
        <w:r w:rsidR="00F65F2C">
          <w:rPr>
            <w:webHidden/>
          </w:rPr>
          <w:tab/>
        </w:r>
        <w:r w:rsidR="00F65F2C">
          <w:rPr>
            <w:webHidden/>
          </w:rPr>
          <w:fldChar w:fldCharType="begin"/>
        </w:r>
        <w:r w:rsidR="00F65F2C">
          <w:rPr>
            <w:webHidden/>
          </w:rPr>
          <w:instrText xml:space="preserve"> PAGEREF _Toc485991008 \h </w:instrText>
        </w:r>
        <w:r w:rsidR="00F65F2C">
          <w:rPr>
            <w:webHidden/>
          </w:rPr>
        </w:r>
        <w:r w:rsidR="00F65F2C">
          <w:rPr>
            <w:webHidden/>
          </w:rPr>
          <w:fldChar w:fldCharType="separate"/>
        </w:r>
        <w:r w:rsidR="00F65F2C">
          <w:rPr>
            <w:webHidden/>
          </w:rPr>
          <w:t>7</w:t>
        </w:r>
        <w:r w:rsidR="00F65F2C">
          <w:rPr>
            <w:webHidden/>
          </w:rPr>
          <w:fldChar w:fldCharType="end"/>
        </w:r>
      </w:hyperlink>
    </w:p>
    <w:p w:rsidR="00F65F2C" w:rsidRDefault="00E50F80">
      <w:pPr>
        <w:pStyle w:val="TOC2"/>
        <w:rPr>
          <w:rFonts w:asciiTheme="minorHAnsi" w:eastAsiaTheme="minorEastAsia" w:hAnsiTheme="minorHAnsi" w:cstheme="minorBidi"/>
          <w:spacing w:val="0"/>
          <w:sz w:val="22"/>
          <w:szCs w:val="22"/>
          <w:lang w:val="en-US" w:eastAsia="en-US"/>
        </w:rPr>
      </w:pPr>
      <w:hyperlink w:anchor="_Toc485991009" w:history="1">
        <w:r w:rsidR="00F65F2C" w:rsidRPr="00032BD4">
          <w:rPr>
            <w:rStyle w:val="Hyperlink"/>
          </w:rPr>
          <w:t>4.2</w:t>
        </w:r>
        <w:r w:rsidR="00F65F2C">
          <w:rPr>
            <w:rFonts w:asciiTheme="minorHAnsi" w:eastAsiaTheme="minorEastAsia" w:hAnsiTheme="minorHAnsi" w:cstheme="minorBidi"/>
            <w:spacing w:val="0"/>
            <w:sz w:val="22"/>
            <w:szCs w:val="22"/>
            <w:lang w:val="en-US" w:eastAsia="en-US"/>
          </w:rPr>
          <w:tab/>
        </w:r>
        <w:r w:rsidR="00F65F2C" w:rsidRPr="00032BD4">
          <w:rPr>
            <w:rStyle w:val="Hyperlink"/>
          </w:rPr>
          <w:t>Security threats countered</w:t>
        </w:r>
        <w:r w:rsidR="00F65F2C">
          <w:rPr>
            <w:webHidden/>
          </w:rPr>
          <w:tab/>
        </w:r>
        <w:r w:rsidR="00F65F2C">
          <w:rPr>
            <w:webHidden/>
          </w:rPr>
          <w:fldChar w:fldCharType="begin"/>
        </w:r>
        <w:r w:rsidR="00F65F2C">
          <w:rPr>
            <w:webHidden/>
          </w:rPr>
          <w:instrText xml:space="preserve"> PAGEREF _Toc485991009 \h </w:instrText>
        </w:r>
        <w:r w:rsidR="00F65F2C">
          <w:rPr>
            <w:webHidden/>
          </w:rPr>
        </w:r>
        <w:r w:rsidR="00F65F2C">
          <w:rPr>
            <w:webHidden/>
          </w:rPr>
          <w:fldChar w:fldCharType="separate"/>
        </w:r>
        <w:r w:rsidR="00F65F2C">
          <w:rPr>
            <w:webHidden/>
          </w:rPr>
          <w:t>7</w:t>
        </w:r>
        <w:r w:rsidR="00F65F2C">
          <w:rPr>
            <w:webHidden/>
          </w:rPr>
          <w:fldChar w:fldCharType="end"/>
        </w:r>
      </w:hyperlink>
    </w:p>
    <w:p w:rsidR="00F65F2C" w:rsidRDefault="00E50F80">
      <w:pPr>
        <w:pStyle w:val="TOC2"/>
        <w:rPr>
          <w:rFonts w:asciiTheme="minorHAnsi" w:eastAsiaTheme="minorEastAsia" w:hAnsiTheme="minorHAnsi" w:cstheme="minorBidi"/>
          <w:spacing w:val="0"/>
          <w:sz w:val="22"/>
          <w:szCs w:val="22"/>
          <w:lang w:val="en-US" w:eastAsia="en-US"/>
        </w:rPr>
      </w:pPr>
      <w:hyperlink w:anchor="_Toc485991010" w:history="1">
        <w:r w:rsidR="00F65F2C" w:rsidRPr="00032BD4">
          <w:rPr>
            <w:rStyle w:val="Hyperlink"/>
          </w:rPr>
          <w:t>4.3</w:t>
        </w:r>
        <w:r w:rsidR="00F65F2C">
          <w:rPr>
            <w:rFonts w:asciiTheme="minorHAnsi" w:eastAsiaTheme="minorEastAsia" w:hAnsiTheme="minorHAnsi" w:cstheme="minorBidi"/>
            <w:spacing w:val="0"/>
            <w:sz w:val="22"/>
            <w:szCs w:val="22"/>
            <w:lang w:val="en-US" w:eastAsia="en-US"/>
          </w:rPr>
          <w:tab/>
        </w:r>
        <w:r w:rsidR="00F65F2C" w:rsidRPr="00032BD4">
          <w:rPr>
            <w:rStyle w:val="Hyperlink"/>
          </w:rPr>
          <w:t>Attack methods countered</w:t>
        </w:r>
        <w:r w:rsidR="00F65F2C">
          <w:rPr>
            <w:webHidden/>
          </w:rPr>
          <w:tab/>
        </w:r>
        <w:r w:rsidR="00F65F2C">
          <w:rPr>
            <w:webHidden/>
          </w:rPr>
          <w:fldChar w:fldCharType="begin"/>
        </w:r>
        <w:r w:rsidR="00F65F2C">
          <w:rPr>
            <w:webHidden/>
          </w:rPr>
          <w:instrText xml:space="preserve"> PAGEREF _Toc485991010 \h </w:instrText>
        </w:r>
        <w:r w:rsidR="00F65F2C">
          <w:rPr>
            <w:webHidden/>
          </w:rPr>
        </w:r>
        <w:r w:rsidR="00F65F2C">
          <w:rPr>
            <w:webHidden/>
          </w:rPr>
          <w:fldChar w:fldCharType="separate"/>
        </w:r>
        <w:r w:rsidR="00F65F2C">
          <w:rPr>
            <w:webHidden/>
          </w:rPr>
          <w:t>7</w:t>
        </w:r>
        <w:r w:rsidR="00F65F2C">
          <w:rPr>
            <w:webHidden/>
          </w:rPr>
          <w:fldChar w:fldCharType="end"/>
        </w:r>
      </w:hyperlink>
    </w:p>
    <w:p w:rsidR="00F65F2C" w:rsidRDefault="00E50F80">
      <w:pPr>
        <w:pStyle w:val="TOC1"/>
        <w:rPr>
          <w:rFonts w:asciiTheme="minorHAnsi" w:eastAsiaTheme="minorEastAsia" w:hAnsiTheme="minorHAnsi" w:cstheme="minorBidi"/>
          <w:spacing w:val="0"/>
          <w:sz w:val="22"/>
          <w:szCs w:val="22"/>
          <w:lang w:val="en-US" w:eastAsia="en-US"/>
        </w:rPr>
      </w:pPr>
      <w:hyperlink w:anchor="_Toc485991011" w:history="1">
        <w:r w:rsidR="00F65F2C" w:rsidRPr="00032BD4">
          <w:rPr>
            <w:rStyle w:val="Hyperlink"/>
          </w:rPr>
          <w:t>5</w:t>
        </w:r>
        <w:r w:rsidR="00F65F2C">
          <w:rPr>
            <w:rFonts w:asciiTheme="minorHAnsi" w:eastAsiaTheme="minorEastAsia" w:hAnsiTheme="minorHAnsi" w:cstheme="minorBidi"/>
            <w:spacing w:val="0"/>
            <w:sz w:val="22"/>
            <w:szCs w:val="22"/>
            <w:lang w:val="en-US" w:eastAsia="en-US"/>
          </w:rPr>
          <w:tab/>
        </w:r>
        <w:r w:rsidR="00F65F2C" w:rsidRPr="00032BD4">
          <w:rPr>
            <w:rStyle w:val="Hyperlink"/>
          </w:rPr>
          <w:t>Correlation of IEC 61850 parts and IEC 62351 parts</w:t>
        </w:r>
        <w:r w:rsidR="00F65F2C">
          <w:rPr>
            <w:webHidden/>
          </w:rPr>
          <w:tab/>
        </w:r>
        <w:r w:rsidR="00F65F2C">
          <w:rPr>
            <w:webHidden/>
          </w:rPr>
          <w:fldChar w:fldCharType="begin"/>
        </w:r>
        <w:r w:rsidR="00F65F2C">
          <w:rPr>
            <w:webHidden/>
          </w:rPr>
          <w:instrText xml:space="preserve"> PAGEREF _Toc485991011 \h </w:instrText>
        </w:r>
        <w:r w:rsidR="00F65F2C">
          <w:rPr>
            <w:webHidden/>
          </w:rPr>
        </w:r>
        <w:r w:rsidR="00F65F2C">
          <w:rPr>
            <w:webHidden/>
          </w:rPr>
          <w:fldChar w:fldCharType="separate"/>
        </w:r>
        <w:r w:rsidR="00F65F2C">
          <w:rPr>
            <w:webHidden/>
          </w:rPr>
          <w:t>7</w:t>
        </w:r>
        <w:r w:rsidR="00F65F2C">
          <w:rPr>
            <w:webHidden/>
          </w:rPr>
          <w:fldChar w:fldCharType="end"/>
        </w:r>
      </w:hyperlink>
    </w:p>
    <w:p w:rsidR="00F65F2C" w:rsidRDefault="00E50F80">
      <w:pPr>
        <w:pStyle w:val="TOC2"/>
        <w:rPr>
          <w:rFonts w:asciiTheme="minorHAnsi" w:eastAsiaTheme="minorEastAsia" w:hAnsiTheme="minorHAnsi" w:cstheme="minorBidi"/>
          <w:spacing w:val="0"/>
          <w:sz w:val="22"/>
          <w:szCs w:val="22"/>
          <w:lang w:val="en-US" w:eastAsia="en-US"/>
        </w:rPr>
      </w:pPr>
      <w:hyperlink w:anchor="_Toc485991012" w:history="1">
        <w:r w:rsidR="00F65F2C" w:rsidRPr="00032BD4">
          <w:rPr>
            <w:rStyle w:val="Hyperlink"/>
          </w:rPr>
          <w:t>5.1</w:t>
        </w:r>
        <w:r w:rsidR="00F65F2C">
          <w:rPr>
            <w:rFonts w:asciiTheme="minorHAnsi" w:eastAsiaTheme="minorEastAsia" w:hAnsiTheme="minorHAnsi" w:cstheme="minorBidi"/>
            <w:spacing w:val="0"/>
            <w:sz w:val="22"/>
            <w:szCs w:val="22"/>
            <w:lang w:val="en-US" w:eastAsia="en-US"/>
          </w:rPr>
          <w:tab/>
        </w:r>
        <w:r w:rsidR="00F65F2C" w:rsidRPr="00032BD4">
          <w:rPr>
            <w:rStyle w:val="Hyperlink"/>
          </w:rPr>
          <w:t>IEC 61850-8-1 A-Profile for Client/Server communications</w:t>
        </w:r>
        <w:r w:rsidR="00F65F2C">
          <w:rPr>
            <w:webHidden/>
          </w:rPr>
          <w:tab/>
        </w:r>
        <w:r w:rsidR="00F65F2C">
          <w:rPr>
            <w:webHidden/>
          </w:rPr>
          <w:fldChar w:fldCharType="begin"/>
        </w:r>
        <w:r w:rsidR="00F65F2C">
          <w:rPr>
            <w:webHidden/>
          </w:rPr>
          <w:instrText xml:space="preserve"> PAGEREF _Toc485991012 \h </w:instrText>
        </w:r>
        <w:r w:rsidR="00F65F2C">
          <w:rPr>
            <w:webHidden/>
          </w:rPr>
        </w:r>
        <w:r w:rsidR="00F65F2C">
          <w:rPr>
            <w:webHidden/>
          </w:rPr>
          <w:fldChar w:fldCharType="separate"/>
        </w:r>
        <w:r w:rsidR="00F65F2C">
          <w:rPr>
            <w:webHidden/>
          </w:rPr>
          <w:t>8</w:t>
        </w:r>
        <w:r w:rsidR="00F65F2C">
          <w:rPr>
            <w:webHidden/>
          </w:rPr>
          <w:fldChar w:fldCharType="end"/>
        </w:r>
      </w:hyperlink>
    </w:p>
    <w:p w:rsidR="00F65F2C" w:rsidRDefault="00E50F80">
      <w:pPr>
        <w:pStyle w:val="TOC3"/>
        <w:rPr>
          <w:rFonts w:asciiTheme="minorHAnsi" w:eastAsiaTheme="minorEastAsia" w:hAnsiTheme="minorHAnsi" w:cstheme="minorBidi"/>
          <w:spacing w:val="0"/>
          <w:sz w:val="22"/>
          <w:szCs w:val="22"/>
          <w:lang w:val="en-US" w:eastAsia="en-US"/>
        </w:rPr>
      </w:pPr>
      <w:hyperlink w:anchor="_Toc485991013" w:history="1">
        <w:r w:rsidR="00F65F2C" w:rsidRPr="00032BD4">
          <w:rPr>
            <w:rStyle w:val="Hyperlink"/>
          </w:rPr>
          <w:t>5.1.1</w:t>
        </w:r>
        <w:r w:rsidR="00F65F2C">
          <w:rPr>
            <w:rFonts w:asciiTheme="minorHAnsi" w:eastAsiaTheme="minorEastAsia" w:hAnsiTheme="minorHAnsi" w:cstheme="minorBidi"/>
            <w:spacing w:val="0"/>
            <w:sz w:val="22"/>
            <w:szCs w:val="22"/>
            <w:lang w:val="en-US" w:eastAsia="en-US"/>
          </w:rPr>
          <w:tab/>
        </w:r>
        <w:r w:rsidR="00F65F2C" w:rsidRPr="00032BD4">
          <w:rPr>
            <w:rStyle w:val="Hyperlink"/>
          </w:rPr>
          <w:t>Additional cipher suite support</w:t>
        </w:r>
        <w:r w:rsidR="00F65F2C">
          <w:rPr>
            <w:webHidden/>
          </w:rPr>
          <w:tab/>
        </w:r>
        <w:r w:rsidR="00F65F2C">
          <w:rPr>
            <w:webHidden/>
          </w:rPr>
          <w:fldChar w:fldCharType="begin"/>
        </w:r>
        <w:r w:rsidR="00F65F2C">
          <w:rPr>
            <w:webHidden/>
          </w:rPr>
          <w:instrText xml:space="preserve"> PAGEREF _Toc485991013 \h </w:instrText>
        </w:r>
        <w:r w:rsidR="00F65F2C">
          <w:rPr>
            <w:webHidden/>
          </w:rPr>
        </w:r>
        <w:r w:rsidR="00F65F2C">
          <w:rPr>
            <w:webHidden/>
          </w:rPr>
          <w:fldChar w:fldCharType="separate"/>
        </w:r>
        <w:r w:rsidR="00F65F2C">
          <w:rPr>
            <w:webHidden/>
          </w:rPr>
          <w:t>8</w:t>
        </w:r>
        <w:r w:rsidR="00F65F2C">
          <w:rPr>
            <w:webHidden/>
          </w:rPr>
          <w:fldChar w:fldCharType="end"/>
        </w:r>
      </w:hyperlink>
    </w:p>
    <w:p w:rsidR="00F65F2C" w:rsidRDefault="00E50F80">
      <w:pPr>
        <w:pStyle w:val="TOC2"/>
        <w:rPr>
          <w:rFonts w:asciiTheme="minorHAnsi" w:eastAsiaTheme="minorEastAsia" w:hAnsiTheme="minorHAnsi" w:cstheme="minorBidi"/>
          <w:spacing w:val="0"/>
          <w:sz w:val="22"/>
          <w:szCs w:val="22"/>
          <w:lang w:val="en-US" w:eastAsia="en-US"/>
        </w:rPr>
      </w:pPr>
      <w:hyperlink w:anchor="_Toc485991014" w:history="1">
        <w:r w:rsidR="00F65F2C" w:rsidRPr="00032BD4">
          <w:rPr>
            <w:rStyle w:val="Hyperlink"/>
          </w:rPr>
          <w:t>5.2</w:t>
        </w:r>
        <w:r w:rsidR="00F65F2C">
          <w:rPr>
            <w:rFonts w:asciiTheme="minorHAnsi" w:eastAsiaTheme="minorEastAsia" w:hAnsiTheme="minorHAnsi" w:cstheme="minorBidi"/>
            <w:spacing w:val="0"/>
            <w:sz w:val="22"/>
            <w:szCs w:val="22"/>
            <w:lang w:val="en-US" w:eastAsia="en-US"/>
          </w:rPr>
          <w:tab/>
        </w:r>
        <w:r w:rsidR="00F65F2C" w:rsidRPr="00032BD4">
          <w:rPr>
            <w:rStyle w:val="Hyperlink"/>
          </w:rPr>
          <w:t>IEC 61850-8-2 A-Profile for Client/Server communications</w:t>
        </w:r>
        <w:r w:rsidR="00F65F2C">
          <w:rPr>
            <w:webHidden/>
          </w:rPr>
          <w:tab/>
        </w:r>
        <w:r w:rsidR="00F65F2C">
          <w:rPr>
            <w:webHidden/>
          </w:rPr>
          <w:fldChar w:fldCharType="begin"/>
        </w:r>
        <w:r w:rsidR="00F65F2C">
          <w:rPr>
            <w:webHidden/>
          </w:rPr>
          <w:instrText xml:space="preserve"> PAGEREF _Toc485991014 \h </w:instrText>
        </w:r>
        <w:r w:rsidR="00F65F2C">
          <w:rPr>
            <w:webHidden/>
          </w:rPr>
        </w:r>
        <w:r w:rsidR="00F65F2C">
          <w:rPr>
            <w:webHidden/>
          </w:rPr>
          <w:fldChar w:fldCharType="separate"/>
        </w:r>
        <w:r w:rsidR="00F65F2C">
          <w:rPr>
            <w:webHidden/>
          </w:rPr>
          <w:t>8</w:t>
        </w:r>
        <w:r w:rsidR="00F65F2C">
          <w:rPr>
            <w:webHidden/>
          </w:rPr>
          <w:fldChar w:fldCharType="end"/>
        </w:r>
      </w:hyperlink>
    </w:p>
    <w:p w:rsidR="00F65F2C" w:rsidRDefault="00E50F80">
      <w:pPr>
        <w:pStyle w:val="TOC3"/>
        <w:rPr>
          <w:rFonts w:asciiTheme="minorHAnsi" w:eastAsiaTheme="minorEastAsia" w:hAnsiTheme="minorHAnsi" w:cstheme="minorBidi"/>
          <w:spacing w:val="0"/>
          <w:sz w:val="22"/>
          <w:szCs w:val="22"/>
          <w:lang w:val="en-US" w:eastAsia="en-US"/>
        </w:rPr>
      </w:pPr>
      <w:hyperlink w:anchor="_Toc485991015" w:history="1">
        <w:r w:rsidR="00F65F2C" w:rsidRPr="00032BD4">
          <w:rPr>
            <w:rStyle w:val="Hyperlink"/>
          </w:rPr>
          <w:t>5.2.1</w:t>
        </w:r>
        <w:r w:rsidR="00F65F2C">
          <w:rPr>
            <w:rFonts w:asciiTheme="minorHAnsi" w:eastAsiaTheme="minorEastAsia" w:hAnsiTheme="minorHAnsi" w:cstheme="minorBidi"/>
            <w:spacing w:val="0"/>
            <w:sz w:val="22"/>
            <w:szCs w:val="22"/>
            <w:lang w:val="en-US" w:eastAsia="en-US"/>
          </w:rPr>
          <w:tab/>
        </w:r>
        <w:r w:rsidR="00F65F2C" w:rsidRPr="00032BD4">
          <w:rPr>
            <w:rStyle w:val="Hyperlink"/>
          </w:rPr>
          <w:t>Additional cipher suite support</w:t>
        </w:r>
        <w:r w:rsidR="00F65F2C">
          <w:rPr>
            <w:webHidden/>
          </w:rPr>
          <w:tab/>
        </w:r>
        <w:r w:rsidR="00F65F2C">
          <w:rPr>
            <w:webHidden/>
          </w:rPr>
          <w:fldChar w:fldCharType="begin"/>
        </w:r>
        <w:r w:rsidR="00F65F2C">
          <w:rPr>
            <w:webHidden/>
          </w:rPr>
          <w:instrText xml:space="preserve"> PAGEREF _Toc485991015 \h </w:instrText>
        </w:r>
        <w:r w:rsidR="00F65F2C">
          <w:rPr>
            <w:webHidden/>
          </w:rPr>
        </w:r>
        <w:r w:rsidR="00F65F2C">
          <w:rPr>
            <w:webHidden/>
          </w:rPr>
          <w:fldChar w:fldCharType="separate"/>
        </w:r>
        <w:r w:rsidR="00F65F2C">
          <w:rPr>
            <w:webHidden/>
          </w:rPr>
          <w:t>8</w:t>
        </w:r>
        <w:r w:rsidR="00F65F2C">
          <w:rPr>
            <w:webHidden/>
          </w:rPr>
          <w:fldChar w:fldCharType="end"/>
        </w:r>
      </w:hyperlink>
    </w:p>
    <w:p w:rsidR="00F65F2C" w:rsidRDefault="00E50F80">
      <w:pPr>
        <w:pStyle w:val="TOC2"/>
        <w:rPr>
          <w:rFonts w:asciiTheme="minorHAnsi" w:eastAsiaTheme="minorEastAsia" w:hAnsiTheme="minorHAnsi" w:cstheme="minorBidi"/>
          <w:spacing w:val="0"/>
          <w:sz w:val="22"/>
          <w:szCs w:val="22"/>
          <w:lang w:val="en-US" w:eastAsia="en-US"/>
        </w:rPr>
      </w:pPr>
      <w:hyperlink w:anchor="_Toc485991016" w:history="1">
        <w:r w:rsidR="00F65F2C" w:rsidRPr="00032BD4">
          <w:rPr>
            <w:rStyle w:val="Hyperlink"/>
          </w:rPr>
          <w:t>5.3</w:t>
        </w:r>
        <w:r w:rsidR="00F65F2C">
          <w:rPr>
            <w:rFonts w:asciiTheme="minorHAnsi" w:eastAsiaTheme="minorEastAsia" w:hAnsiTheme="minorHAnsi" w:cstheme="minorBidi"/>
            <w:spacing w:val="0"/>
            <w:sz w:val="22"/>
            <w:szCs w:val="22"/>
            <w:lang w:val="en-US" w:eastAsia="en-US"/>
          </w:rPr>
          <w:tab/>
        </w:r>
        <w:r w:rsidR="00F65F2C" w:rsidRPr="00032BD4">
          <w:rPr>
            <w:rStyle w:val="Hyperlink"/>
          </w:rPr>
          <w:t>Using OriginatorID for Client/Server Services</w:t>
        </w:r>
        <w:r w:rsidR="00F65F2C">
          <w:rPr>
            <w:webHidden/>
          </w:rPr>
          <w:tab/>
        </w:r>
        <w:r w:rsidR="00F65F2C">
          <w:rPr>
            <w:webHidden/>
          </w:rPr>
          <w:fldChar w:fldCharType="begin"/>
        </w:r>
        <w:r w:rsidR="00F65F2C">
          <w:rPr>
            <w:webHidden/>
          </w:rPr>
          <w:instrText xml:space="preserve"> PAGEREF _Toc485991016 \h </w:instrText>
        </w:r>
        <w:r w:rsidR="00F65F2C">
          <w:rPr>
            <w:webHidden/>
          </w:rPr>
        </w:r>
        <w:r w:rsidR="00F65F2C">
          <w:rPr>
            <w:webHidden/>
          </w:rPr>
          <w:fldChar w:fldCharType="separate"/>
        </w:r>
        <w:r w:rsidR="00F65F2C">
          <w:rPr>
            <w:webHidden/>
          </w:rPr>
          <w:t>8</w:t>
        </w:r>
        <w:r w:rsidR="00F65F2C">
          <w:rPr>
            <w:webHidden/>
          </w:rPr>
          <w:fldChar w:fldCharType="end"/>
        </w:r>
      </w:hyperlink>
    </w:p>
    <w:p w:rsidR="00F65F2C" w:rsidRDefault="00E50F80">
      <w:pPr>
        <w:pStyle w:val="TOC1"/>
        <w:rPr>
          <w:rFonts w:asciiTheme="minorHAnsi" w:eastAsiaTheme="minorEastAsia" w:hAnsiTheme="minorHAnsi" w:cstheme="minorBidi"/>
          <w:spacing w:val="0"/>
          <w:sz w:val="22"/>
          <w:szCs w:val="22"/>
          <w:lang w:val="en-US" w:eastAsia="en-US"/>
        </w:rPr>
      </w:pPr>
      <w:hyperlink w:anchor="_Toc485991017" w:history="1">
        <w:r w:rsidR="00F65F2C" w:rsidRPr="00032BD4">
          <w:rPr>
            <w:rStyle w:val="Hyperlink"/>
          </w:rPr>
          <w:t>6</w:t>
        </w:r>
        <w:r w:rsidR="00F65F2C">
          <w:rPr>
            <w:rFonts w:asciiTheme="minorHAnsi" w:eastAsiaTheme="minorEastAsia" w:hAnsiTheme="minorHAnsi" w:cstheme="minorBidi"/>
            <w:spacing w:val="0"/>
            <w:sz w:val="22"/>
            <w:szCs w:val="22"/>
            <w:lang w:val="en-US" w:eastAsia="en-US"/>
          </w:rPr>
          <w:tab/>
        </w:r>
        <w:r w:rsidR="00F65F2C" w:rsidRPr="00032BD4">
          <w:rPr>
            <w:rStyle w:val="Hyperlink"/>
          </w:rPr>
          <w:t>Multicast Association Protocols</w:t>
        </w:r>
        <w:r w:rsidR="00F65F2C">
          <w:rPr>
            <w:webHidden/>
          </w:rPr>
          <w:tab/>
        </w:r>
        <w:r w:rsidR="00F65F2C">
          <w:rPr>
            <w:webHidden/>
          </w:rPr>
          <w:fldChar w:fldCharType="begin"/>
        </w:r>
        <w:r w:rsidR="00F65F2C">
          <w:rPr>
            <w:webHidden/>
          </w:rPr>
          <w:instrText xml:space="preserve"> PAGEREF _Toc485991017 \h </w:instrText>
        </w:r>
        <w:r w:rsidR="00F65F2C">
          <w:rPr>
            <w:webHidden/>
          </w:rPr>
        </w:r>
        <w:r w:rsidR="00F65F2C">
          <w:rPr>
            <w:webHidden/>
          </w:rPr>
          <w:fldChar w:fldCharType="separate"/>
        </w:r>
        <w:r w:rsidR="00F65F2C">
          <w:rPr>
            <w:webHidden/>
          </w:rPr>
          <w:t>9</w:t>
        </w:r>
        <w:r w:rsidR="00F65F2C">
          <w:rPr>
            <w:webHidden/>
          </w:rPr>
          <w:fldChar w:fldCharType="end"/>
        </w:r>
      </w:hyperlink>
    </w:p>
    <w:p w:rsidR="00F65F2C" w:rsidRDefault="00E50F80">
      <w:pPr>
        <w:pStyle w:val="TOC2"/>
        <w:rPr>
          <w:rFonts w:asciiTheme="minorHAnsi" w:eastAsiaTheme="minorEastAsia" w:hAnsiTheme="minorHAnsi" w:cstheme="minorBidi"/>
          <w:spacing w:val="0"/>
          <w:sz w:val="22"/>
          <w:szCs w:val="22"/>
          <w:lang w:val="en-US" w:eastAsia="en-US"/>
        </w:rPr>
      </w:pPr>
      <w:hyperlink w:anchor="_Toc485991018" w:history="1">
        <w:r w:rsidR="00F65F2C" w:rsidRPr="00032BD4">
          <w:rPr>
            <w:rStyle w:val="Hyperlink"/>
          </w:rPr>
          <w:t>6.1</w:t>
        </w:r>
        <w:r w:rsidR="00F65F2C">
          <w:rPr>
            <w:rFonts w:asciiTheme="minorHAnsi" w:eastAsiaTheme="minorEastAsia" w:hAnsiTheme="minorHAnsi" w:cstheme="minorBidi"/>
            <w:spacing w:val="0"/>
            <w:sz w:val="22"/>
            <w:szCs w:val="22"/>
            <w:lang w:val="en-US" w:eastAsia="en-US"/>
          </w:rPr>
          <w:tab/>
        </w:r>
        <w:r w:rsidR="00F65F2C" w:rsidRPr="00032BD4">
          <w:rPr>
            <w:rStyle w:val="Hyperlink"/>
          </w:rPr>
          <w:t>Replay Protection</w:t>
        </w:r>
        <w:r w:rsidR="00F65F2C">
          <w:rPr>
            <w:webHidden/>
          </w:rPr>
          <w:tab/>
        </w:r>
        <w:r w:rsidR="00F65F2C">
          <w:rPr>
            <w:webHidden/>
          </w:rPr>
          <w:fldChar w:fldCharType="begin"/>
        </w:r>
        <w:r w:rsidR="00F65F2C">
          <w:rPr>
            <w:webHidden/>
          </w:rPr>
          <w:instrText xml:space="preserve"> PAGEREF _Toc485991018 \h </w:instrText>
        </w:r>
        <w:r w:rsidR="00F65F2C">
          <w:rPr>
            <w:webHidden/>
          </w:rPr>
        </w:r>
        <w:r w:rsidR="00F65F2C">
          <w:rPr>
            <w:webHidden/>
          </w:rPr>
          <w:fldChar w:fldCharType="separate"/>
        </w:r>
        <w:r w:rsidR="00F65F2C">
          <w:rPr>
            <w:webHidden/>
          </w:rPr>
          <w:t>9</w:t>
        </w:r>
        <w:r w:rsidR="00F65F2C">
          <w:rPr>
            <w:webHidden/>
          </w:rPr>
          <w:fldChar w:fldCharType="end"/>
        </w:r>
      </w:hyperlink>
    </w:p>
    <w:p w:rsidR="00F65F2C" w:rsidRDefault="00E50F80">
      <w:pPr>
        <w:pStyle w:val="TOC3"/>
        <w:rPr>
          <w:rFonts w:asciiTheme="minorHAnsi" w:eastAsiaTheme="minorEastAsia" w:hAnsiTheme="minorHAnsi" w:cstheme="minorBidi"/>
          <w:spacing w:val="0"/>
          <w:sz w:val="22"/>
          <w:szCs w:val="22"/>
          <w:lang w:val="en-US" w:eastAsia="en-US"/>
        </w:rPr>
      </w:pPr>
      <w:hyperlink w:anchor="_Toc485991019" w:history="1">
        <w:r w:rsidR="00F65F2C" w:rsidRPr="00032BD4">
          <w:rPr>
            <w:rStyle w:val="Hyperlink"/>
          </w:rPr>
          <w:t>6.1.1</w:t>
        </w:r>
        <w:r w:rsidR="00F65F2C">
          <w:rPr>
            <w:rFonts w:asciiTheme="minorHAnsi" w:eastAsiaTheme="minorEastAsia" w:hAnsiTheme="minorHAnsi" w:cstheme="minorBidi"/>
            <w:spacing w:val="0"/>
            <w:sz w:val="22"/>
            <w:szCs w:val="22"/>
            <w:lang w:val="en-US" w:eastAsia="en-US"/>
          </w:rPr>
          <w:tab/>
        </w:r>
        <w:r w:rsidR="00F65F2C" w:rsidRPr="00032BD4">
          <w:rPr>
            <w:rStyle w:val="Hyperlink"/>
          </w:rPr>
          <w:t>GOOSE replay protection</w:t>
        </w:r>
        <w:r w:rsidR="00F65F2C">
          <w:rPr>
            <w:webHidden/>
          </w:rPr>
          <w:tab/>
        </w:r>
        <w:r w:rsidR="00F65F2C">
          <w:rPr>
            <w:webHidden/>
          </w:rPr>
          <w:fldChar w:fldCharType="begin"/>
        </w:r>
        <w:r w:rsidR="00F65F2C">
          <w:rPr>
            <w:webHidden/>
          </w:rPr>
          <w:instrText xml:space="preserve"> PAGEREF _Toc485991019 \h </w:instrText>
        </w:r>
        <w:r w:rsidR="00F65F2C">
          <w:rPr>
            <w:webHidden/>
          </w:rPr>
        </w:r>
        <w:r w:rsidR="00F65F2C">
          <w:rPr>
            <w:webHidden/>
          </w:rPr>
          <w:fldChar w:fldCharType="separate"/>
        </w:r>
        <w:r w:rsidR="00F65F2C">
          <w:rPr>
            <w:webHidden/>
          </w:rPr>
          <w:t>9</w:t>
        </w:r>
        <w:r w:rsidR="00F65F2C">
          <w:rPr>
            <w:webHidden/>
          </w:rPr>
          <w:fldChar w:fldCharType="end"/>
        </w:r>
      </w:hyperlink>
    </w:p>
    <w:p w:rsidR="00F65F2C" w:rsidRDefault="00E50F80">
      <w:pPr>
        <w:pStyle w:val="TOC3"/>
        <w:rPr>
          <w:rFonts w:asciiTheme="minorHAnsi" w:eastAsiaTheme="minorEastAsia" w:hAnsiTheme="minorHAnsi" w:cstheme="minorBidi"/>
          <w:spacing w:val="0"/>
          <w:sz w:val="22"/>
          <w:szCs w:val="22"/>
          <w:lang w:val="en-US" w:eastAsia="en-US"/>
        </w:rPr>
      </w:pPr>
      <w:hyperlink w:anchor="_Toc485991020" w:history="1">
        <w:r w:rsidR="00F65F2C" w:rsidRPr="00032BD4">
          <w:rPr>
            <w:rStyle w:val="Hyperlink"/>
          </w:rPr>
          <w:t>6.1.2</w:t>
        </w:r>
        <w:r w:rsidR="00F65F2C">
          <w:rPr>
            <w:rFonts w:asciiTheme="minorHAnsi" w:eastAsiaTheme="minorEastAsia" w:hAnsiTheme="minorHAnsi" w:cstheme="minorBidi"/>
            <w:spacing w:val="0"/>
            <w:sz w:val="22"/>
            <w:szCs w:val="22"/>
            <w:lang w:val="en-US" w:eastAsia="en-US"/>
          </w:rPr>
          <w:tab/>
        </w:r>
        <w:r w:rsidR="00F65F2C" w:rsidRPr="00032BD4">
          <w:rPr>
            <w:rStyle w:val="Hyperlink"/>
          </w:rPr>
          <w:t>Sampled Value replay protection</w:t>
        </w:r>
        <w:r w:rsidR="00F65F2C">
          <w:rPr>
            <w:webHidden/>
          </w:rPr>
          <w:tab/>
        </w:r>
        <w:r w:rsidR="00F65F2C">
          <w:rPr>
            <w:webHidden/>
          </w:rPr>
          <w:fldChar w:fldCharType="begin"/>
        </w:r>
        <w:r w:rsidR="00F65F2C">
          <w:rPr>
            <w:webHidden/>
          </w:rPr>
          <w:instrText xml:space="preserve"> PAGEREF _Toc485991020 \h </w:instrText>
        </w:r>
        <w:r w:rsidR="00F65F2C">
          <w:rPr>
            <w:webHidden/>
          </w:rPr>
        </w:r>
        <w:r w:rsidR="00F65F2C">
          <w:rPr>
            <w:webHidden/>
          </w:rPr>
          <w:fldChar w:fldCharType="separate"/>
        </w:r>
        <w:r w:rsidR="00F65F2C">
          <w:rPr>
            <w:webHidden/>
          </w:rPr>
          <w:t>13</w:t>
        </w:r>
        <w:r w:rsidR="00F65F2C">
          <w:rPr>
            <w:webHidden/>
          </w:rPr>
          <w:fldChar w:fldCharType="end"/>
        </w:r>
      </w:hyperlink>
    </w:p>
    <w:p w:rsidR="00F65F2C" w:rsidRDefault="00E50F80">
      <w:pPr>
        <w:pStyle w:val="TOC1"/>
        <w:rPr>
          <w:rFonts w:asciiTheme="minorHAnsi" w:eastAsiaTheme="minorEastAsia" w:hAnsiTheme="minorHAnsi" w:cstheme="minorBidi"/>
          <w:spacing w:val="0"/>
          <w:sz w:val="22"/>
          <w:szCs w:val="22"/>
          <w:lang w:val="en-US" w:eastAsia="en-US"/>
        </w:rPr>
      </w:pPr>
      <w:hyperlink w:anchor="_Toc485991021" w:history="1">
        <w:r w:rsidR="00F65F2C" w:rsidRPr="00032BD4">
          <w:rPr>
            <w:rStyle w:val="Hyperlink"/>
          </w:rPr>
          <w:t>7</w:t>
        </w:r>
        <w:r w:rsidR="00F65F2C">
          <w:rPr>
            <w:rFonts w:asciiTheme="minorHAnsi" w:eastAsiaTheme="minorEastAsia" w:hAnsiTheme="minorHAnsi" w:cstheme="minorBidi"/>
            <w:spacing w:val="0"/>
            <w:sz w:val="22"/>
            <w:szCs w:val="22"/>
            <w:lang w:val="en-US" w:eastAsia="en-US"/>
          </w:rPr>
          <w:tab/>
        </w:r>
        <w:r w:rsidR="00F65F2C" w:rsidRPr="00032BD4">
          <w:rPr>
            <w:rStyle w:val="Hyperlink"/>
          </w:rPr>
          <w:t>Security for SNTP</w:t>
        </w:r>
        <w:r w:rsidR="00F65F2C">
          <w:rPr>
            <w:webHidden/>
          </w:rPr>
          <w:tab/>
        </w:r>
        <w:r w:rsidR="00F65F2C">
          <w:rPr>
            <w:webHidden/>
          </w:rPr>
          <w:fldChar w:fldCharType="begin"/>
        </w:r>
        <w:r w:rsidR="00F65F2C">
          <w:rPr>
            <w:webHidden/>
          </w:rPr>
          <w:instrText xml:space="preserve"> PAGEREF _Toc485991021 \h </w:instrText>
        </w:r>
        <w:r w:rsidR="00F65F2C">
          <w:rPr>
            <w:webHidden/>
          </w:rPr>
        </w:r>
        <w:r w:rsidR="00F65F2C">
          <w:rPr>
            <w:webHidden/>
          </w:rPr>
          <w:fldChar w:fldCharType="separate"/>
        </w:r>
        <w:r w:rsidR="00F65F2C">
          <w:rPr>
            <w:webHidden/>
          </w:rPr>
          <w:t>16</w:t>
        </w:r>
        <w:r w:rsidR="00F65F2C">
          <w:rPr>
            <w:webHidden/>
          </w:rPr>
          <w:fldChar w:fldCharType="end"/>
        </w:r>
      </w:hyperlink>
    </w:p>
    <w:p w:rsidR="00F65F2C" w:rsidRDefault="00E50F80">
      <w:pPr>
        <w:pStyle w:val="TOC1"/>
        <w:rPr>
          <w:rFonts w:asciiTheme="minorHAnsi" w:eastAsiaTheme="minorEastAsia" w:hAnsiTheme="minorHAnsi" w:cstheme="minorBidi"/>
          <w:spacing w:val="0"/>
          <w:sz w:val="22"/>
          <w:szCs w:val="22"/>
          <w:lang w:val="en-US" w:eastAsia="en-US"/>
        </w:rPr>
      </w:pPr>
      <w:hyperlink w:anchor="_Toc485991022" w:history="1">
        <w:r w:rsidR="00F65F2C" w:rsidRPr="00032BD4">
          <w:rPr>
            <w:rStyle w:val="Hyperlink"/>
          </w:rPr>
          <w:t>8</w:t>
        </w:r>
        <w:r w:rsidR="00F65F2C">
          <w:rPr>
            <w:rFonts w:asciiTheme="minorHAnsi" w:eastAsiaTheme="minorEastAsia" w:hAnsiTheme="minorHAnsi" w:cstheme="minorBidi"/>
            <w:spacing w:val="0"/>
            <w:sz w:val="22"/>
            <w:szCs w:val="22"/>
            <w:lang w:val="en-US" w:eastAsia="en-US"/>
          </w:rPr>
          <w:tab/>
        </w:r>
        <w:r w:rsidR="00F65F2C" w:rsidRPr="00032BD4">
          <w:rPr>
            <w:rStyle w:val="Hyperlink"/>
          </w:rPr>
          <w:t>Layer 2 security for profiles for IEC 61850-8-1 GOOSE and IEC 61850-9-2 Sampled Value</w:t>
        </w:r>
        <w:r w:rsidR="00F65F2C">
          <w:rPr>
            <w:webHidden/>
          </w:rPr>
          <w:tab/>
        </w:r>
        <w:r w:rsidR="00F65F2C">
          <w:rPr>
            <w:webHidden/>
          </w:rPr>
          <w:fldChar w:fldCharType="begin"/>
        </w:r>
        <w:r w:rsidR="00F65F2C">
          <w:rPr>
            <w:webHidden/>
          </w:rPr>
          <w:instrText xml:space="preserve"> PAGEREF _Toc485991022 \h </w:instrText>
        </w:r>
        <w:r w:rsidR="00F65F2C">
          <w:rPr>
            <w:webHidden/>
          </w:rPr>
        </w:r>
        <w:r w:rsidR="00F65F2C">
          <w:rPr>
            <w:webHidden/>
          </w:rPr>
          <w:fldChar w:fldCharType="separate"/>
        </w:r>
        <w:r w:rsidR="00F65F2C">
          <w:rPr>
            <w:webHidden/>
          </w:rPr>
          <w:t>16</w:t>
        </w:r>
        <w:r w:rsidR="00F65F2C">
          <w:rPr>
            <w:webHidden/>
          </w:rPr>
          <w:fldChar w:fldCharType="end"/>
        </w:r>
      </w:hyperlink>
    </w:p>
    <w:p w:rsidR="00F65F2C" w:rsidRDefault="00E50F80">
      <w:pPr>
        <w:pStyle w:val="TOC2"/>
        <w:rPr>
          <w:rFonts w:asciiTheme="minorHAnsi" w:eastAsiaTheme="minorEastAsia" w:hAnsiTheme="minorHAnsi" w:cstheme="minorBidi"/>
          <w:spacing w:val="0"/>
          <w:sz w:val="22"/>
          <w:szCs w:val="22"/>
          <w:lang w:val="en-US" w:eastAsia="en-US"/>
        </w:rPr>
      </w:pPr>
      <w:hyperlink w:anchor="_Toc485991023" w:history="1">
        <w:r w:rsidR="00F65F2C" w:rsidRPr="00032BD4">
          <w:rPr>
            <w:rStyle w:val="Hyperlink"/>
          </w:rPr>
          <w:t>8.1</w:t>
        </w:r>
        <w:r w:rsidR="00F65F2C">
          <w:rPr>
            <w:rFonts w:asciiTheme="minorHAnsi" w:eastAsiaTheme="minorEastAsia" w:hAnsiTheme="minorHAnsi" w:cstheme="minorBidi"/>
            <w:spacing w:val="0"/>
            <w:sz w:val="22"/>
            <w:szCs w:val="22"/>
            <w:lang w:val="en-US" w:eastAsia="en-US"/>
          </w:rPr>
          <w:tab/>
        </w:r>
        <w:r w:rsidR="00F65F2C" w:rsidRPr="00032BD4">
          <w:rPr>
            <w:rStyle w:val="Hyperlink"/>
          </w:rPr>
          <w:t>Overview of Ethertype (informative)</w:t>
        </w:r>
        <w:r w:rsidR="00F65F2C">
          <w:rPr>
            <w:webHidden/>
          </w:rPr>
          <w:tab/>
        </w:r>
        <w:r w:rsidR="00F65F2C">
          <w:rPr>
            <w:webHidden/>
          </w:rPr>
          <w:fldChar w:fldCharType="begin"/>
        </w:r>
        <w:r w:rsidR="00F65F2C">
          <w:rPr>
            <w:webHidden/>
          </w:rPr>
          <w:instrText xml:space="preserve"> PAGEREF _Toc485991023 \h </w:instrText>
        </w:r>
        <w:r w:rsidR="00F65F2C">
          <w:rPr>
            <w:webHidden/>
          </w:rPr>
        </w:r>
        <w:r w:rsidR="00F65F2C">
          <w:rPr>
            <w:webHidden/>
          </w:rPr>
          <w:fldChar w:fldCharType="separate"/>
        </w:r>
        <w:r w:rsidR="00F65F2C">
          <w:rPr>
            <w:webHidden/>
          </w:rPr>
          <w:t>16</w:t>
        </w:r>
        <w:r w:rsidR="00F65F2C">
          <w:rPr>
            <w:webHidden/>
          </w:rPr>
          <w:fldChar w:fldCharType="end"/>
        </w:r>
      </w:hyperlink>
    </w:p>
    <w:p w:rsidR="00F65F2C" w:rsidRDefault="00E50F80">
      <w:pPr>
        <w:pStyle w:val="TOC2"/>
        <w:rPr>
          <w:rFonts w:asciiTheme="minorHAnsi" w:eastAsiaTheme="minorEastAsia" w:hAnsiTheme="minorHAnsi" w:cstheme="minorBidi"/>
          <w:spacing w:val="0"/>
          <w:sz w:val="22"/>
          <w:szCs w:val="22"/>
          <w:lang w:val="en-US" w:eastAsia="en-US"/>
        </w:rPr>
      </w:pPr>
      <w:hyperlink w:anchor="_Toc485991024" w:history="1">
        <w:r w:rsidR="00F65F2C" w:rsidRPr="00032BD4">
          <w:rPr>
            <w:rStyle w:val="Hyperlink"/>
          </w:rPr>
          <w:t>8.2</w:t>
        </w:r>
        <w:r w:rsidR="00F65F2C">
          <w:rPr>
            <w:rFonts w:asciiTheme="minorHAnsi" w:eastAsiaTheme="minorEastAsia" w:hAnsiTheme="minorHAnsi" w:cstheme="minorBidi"/>
            <w:spacing w:val="0"/>
            <w:sz w:val="22"/>
            <w:szCs w:val="22"/>
            <w:lang w:val="en-US" w:eastAsia="en-US"/>
          </w:rPr>
          <w:tab/>
        </w:r>
        <w:r w:rsidR="00F65F2C" w:rsidRPr="00032BD4">
          <w:rPr>
            <w:rStyle w:val="Hyperlink"/>
          </w:rPr>
          <w:t>Extended PDU</w:t>
        </w:r>
        <w:r w:rsidR="00F65F2C">
          <w:rPr>
            <w:webHidden/>
          </w:rPr>
          <w:tab/>
        </w:r>
        <w:r w:rsidR="00F65F2C">
          <w:rPr>
            <w:webHidden/>
          </w:rPr>
          <w:fldChar w:fldCharType="begin"/>
        </w:r>
        <w:r w:rsidR="00F65F2C">
          <w:rPr>
            <w:webHidden/>
          </w:rPr>
          <w:instrText xml:space="preserve"> PAGEREF _Toc485991024 \h </w:instrText>
        </w:r>
        <w:r w:rsidR="00F65F2C">
          <w:rPr>
            <w:webHidden/>
          </w:rPr>
        </w:r>
        <w:r w:rsidR="00F65F2C">
          <w:rPr>
            <w:webHidden/>
          </w:rPr>
          <w:fldChar w:fldCharType="separate"/>
        </w:r>
        <w:r w:rsidR="00F65F2C">
          <w:rPr>
            <w:webHidden/>
          </w:rPr>
          <w:t>17</w:t>
        </w:r>
        <w:r w:rsidR="00F65F2C">
          <w:rPr>
            <w:webHidden/>
          </w:rPr>
          <w:fldChar w:fldCharType="end"/>
        </w:r>
      </w:hyperlink>
    </w:p>
    <w:p w:rsidR="00F65F2C" w:rsidRDefault="00E50F80">
      <w:pPr>
        <w:pStyle w:val="TOC3"/>
        <w:rPr>
          <w:rFonts w:asciiTheme="minorHAnsi" w:eastAsiaTheme="minorEastAsia" w:hAnsiTheme="minorHAnsi" w:cstheme="minorBidi"/>
          <w:spacing w:val="0"/>
          <w:sz w:val="22"/>
          <w:szCs w:val="22"/>
          <w:lang w:val="en-US" w:eastAsia="en-US"/>
        </w:rPr>
      </w:pPr>
      <w:hyperlink w:anchor="_Toc485991025" w:history="1">
        <w:r w:rsidR="00F65F2C" w:rsidRPr="00032BD4">
          <w:rPr>
            <w:rStyle w:val="Hyperlink"/>
          </w:rPr>
          <w:t>8.2.1</w:t>
        </w:r>
        <w:r w:rsidR="00F65F2C">
          <w:rPr>
            <w:rFonts w:asciiTheme="minorHAnsi" w:eastAsiaTheme="minorEastAsia" w:hAnsiTheme="minorHAnsi" w:cstheme="minorBidi"/>
            <w:spacing w:val="0"/>
            <w:sz w:val="22"/>
            <w:szCs w:val="22"/>
            <w:lang w:val="en-US" w:eastAsia="en-US"/>
          </w:rPr>
          <w:tab/>
        </w:r>
        <w:r w:rsidR="00F65F2C" w:rsidRPr="00032BD4">
          <w:rPr>
            <w:rStyle w:val="Hyperlink"/>
          </w:rPr>
          <w:t>General format of extended PDU</w:t>
        </w:r>
        <w:r w:rsidR="00F65F2C">
          <w:rPr>
            <w:webHidden/>
          </w:rPr>
          <w:tab/>
        </w:r>
        <w:r w:rsidR="00F65F2C">
          <w:rPr>
            <w:webHidden/>
          </w:rPr>
          <w:fldChar w:fldCharType="begin"/>
        </w:r>
        <w:r w:rsidR="00F65F2C">
          <w:rPr>
            <w:webHidden/>
          </w:rPr>
          <w:instrText xml:space="preserve"> PAGEREF _Toc485991025 \h </w:instrText>
        </w:r>
        <w:r w:rsidR="00F65F2C">
          <w:rPr>
            <w:webHidden/>
          </w:rPr>
        </w:r>
        <w:r w:rsidR="00F65F2C">
          <w:rPr>
            <w:webHidden/>
          </w:rPr>
          <w:fldChar w:fldCharType="separate"/>
        </w:r>
        <w:r w:rsidR="00F65F2C">
          <w:rPr>
            <w:webHidden/>
          </w:rPr>
          <w:t>17</w:t>
        </w:r>
        <w:r w:rsidR="00F65F2C">
          <w:rPr>
            <w:webHidden/>
          </w:rPr>
          <w:fldChar w:fldCharType="end"/>
        </w:r>
      </w:hyperlink>
    </w:p>
    <w:p w:rsidR="00F65F2C" w:rsidRDefault="00E50F80">
      <w:pPr>
        <w:pStyle w:val="TOC3"/>
        <w:rPr>
          <w:rFonts w:asciiTheme="minorHAnsi" w:eastAsiaTheme="minorEastAsia" w:hAnsiTheme="minorHAnsi" w:cstheme="minorBidi"/>
          <w:spacing w:val="0"/>
          <w:sz w:val="22"/>
          <w:szCs w:val="22"/>
          <w:lang w:val="en-US" w:eastAsia="en-US"/>
        </w:rPr>
      </w:pPr>
      <w:hyperlink w:anchor="_Toc485991026" w:history="1">
        <w:r w:rsidR="00F65F2C" w:rsidRPr="00032BD4">
          <w:rPr>
            <w:rStyle w:val="Hyperlink"/>
          </w:rPr>
          <w:t>8.2.2</w:t>
        </w:r>
        <w:r w:rsidR="00F65F2C">
          <w:rPr>
            <w:rFonts w:asciiTheme="minorHAnsi" w:eastAsiaTheme="minorEastAsia" w:hAnsiTheme="minorHAnsi" w:cstheme="minorBidi"/>
            <w:spacing w:val="0"/>
            <w:sz w:val="22"/>
            <w:szCs w:val="22"/>
            <w:lang w:val="en-US" w:eastAsia="en-US"/>
          </w:rPr>
          <w:tab/>
        </w:r>
        <w:r w:rsidR="00F65F2C" w:rsidRPr="00032BD4">
          <w:rPr>
            <w:rStyle w:val="Hyperlink"/>
          </w:rPr>
          <w:t>Format of extension octets</w:t>
        </w:r>
        <w:r w:rsidR="00F65F2C">
          <w:rPr>
            <w:webHidden/>
          </w:rPr>
          <w:tab/>
        </w:r>
        <w:r w:rsidR="00F65F2C">
          <w:rPr>
            <w:webHidden/>
          </w:rPr>
          <w:fldChar w:fldCharType="begin"/>
        </w:r>
        <w:r w:rsidR="00F65F2C">
          <w:rPr>
            <w:webHidden/>
          </w:rPr>
          <w:instrText xml:space="preserve"> PAGEREF _Toc485991026 \h </w:instrText>
        </w:r>
        <w:r w:rsidR="00F65F2C">
          <w:rPr>
            <w:webHidden/>
          </w:rPr>
        </w:r>
        <w:r w:rsidR="00F65F2C">
          <w:rPr>
            <w:webHidden/>
          </w:rPr>
          <w:fldChar w:fldCharType="separate"/>
        </w:r>
        <w:r w:rsidR="00F65F2C">
          <w:rPr>
            <w:webHidden/>
          </w:rPr>
          <w:t>17</w:t>
        </w:r>
        <w:r w:rsidR="00F65F2C">
          <w:rPr>
            <w:webHidden/>
          </w:rPr>
          <w:fldChar w:fldCharType="end"/>
        </w:r>
      </w:hyperlink>
    </w:p>
    <w:p w:rsidR="00F65F2C" w:rsidRDefault="00E50F80">
      <w:pPr>
        <w:pStyle w:val="TOC3"/>
        <w:rPr>
          <w:rFonts w:asciiTheme="minorHAnsi" w:eastAsiaTheme="minorEastAsia" w:hAnsiTheme="minorHAnsi" w:cstheme="minorBidi"/>
          <w:spacing w:val="0"/>
          <w:sz w:val="22"/>
          <w:szCs w:val="22"/>
          <w:lang w:val="en-US" w:eastAsia="en-US"/>
        </w:rPr>
      </w:pPr>
      <w:hyperlink w:anchor="_Toc485991027" w:history="1">
        <w:r w:rsidR="00F65F2C" w:rsidRPr="00032BD4">
          <w:rPr>
            <w:rStyle w:val="Hyperlink"/>
          </w:rPr>
          <w:t>8.2.3</w:t>
        </w:r>
        <w:r w:rsidR="00F65F2C">
          <w:rPr>
            <w:rFonts w:asciiTheme="minorHAnsi" w:eastAsiaTheme="minorEastAsia" w:hAnsiTheme="minorHAnsi" w:cstheme="minorBidi"/>
            <w:spacing w:val="0"/>
            <w:sz w:val="22"/>
            <w:szCs w:val="22"/>
            <w:lang w:val="en-US" w:eastAsia="en-US"/>
          </w:rPr>
          <w:tab/>
        </w:r>
        <w:r w:rsidR="00F65F2C" w:rsidRPr="00032BD4">
          <w:rPr>
            <w:rStyle w:val="Hyperlink"/>
          </w:rPr>
          <w:t>&amp;mAC</w:t>
        </w:r>
        <w:r w:rsidR="00F65F2C">
          <w:rPr>
            <w:webHidden/>
          </w:rPr>
          <w:tab/>
        </w:r>
        <w:r w:rsidR="00F65F2C">
          <w:rPr>
            <w:webHidden/>
          </w:rPr>
          <w:fldChar w:fldCharType="begin"/>
        </w:r>
        <w:r w:rsidR="00F65F2C">
          <w:rPr>
            <w:webHidden/>
          </w:rPr>
          <w:instrText xml:space="preserve"> PAGEREF _Toc485991027 \h </w:instrText>
        </w:r>
        <w:r w:rsidR="00F65F2C">
          <w:rPr>
            <w:webHidden/>
          </w:rPr>
        </w:r>
        <w:r w:rsidR="00F65F2C">
          <w:rPr>
            <w:webHidden/>
          </w:rPr>
          <w:fldChar w:fldCharType="separate"/>
        </w:r>
        <w:r w:rsidR="00F65F2C">
          <w:rPr>
            <w:webHidden/>
          </w:rPr>
          <w:t>19</w:t>
        </w:r>
        <w:r w:rsidR="00F65F2C">
          <w:rPr>
            <w:webHidden/>
          </w:rPr>
          <w:fldChar w:fldCharType="end"/>
        </w:r>
      </w:hyperlink>
    </w:p>
    <w:p w:rsidR="00F65F2C" w:rsidRDefault="00E50F80">
      <w:pPr>
        <w:pStyle w:val="TOC1"/>
        <w:rPr>
          <w:rFonts w:asciiTheme="minorHAnsi" w:eastAsiaTheme="minorEastAsia" w:hAnsiTheme="minorHAnsi" w:cstheme="minorBidi"/>
          <w:spacing w:val="0"/>
          <w:sz w:val="22"/>
          <w:szCs w:val="22"/>
          <w:lang w:val="en-US" w:eastAsia="en-US"/>
        </w:rPr>
      </w:pPr>
      <w:hyperlink w:anchor="_Toc485991028" w:history="1">
        <w:r w:rsidR="00F65F2C" w:rsidRPr="00032BD4">
          <w:rPr>
            <w:rStyle w:val="Hyperlink"/>
          </w:rPr>
          <w:t>9</w:t>
        </w:r>
        <w:r w:rsidR="00F65F2C">
          <w:rPr>
            <w:rFonts w:asciiTheme="minorHAnsi" w:eastAsiaTheme="minorEastAsia" w:hAnsiTheme="minorHAnsi" w:cstheme="minorBidi"/>
            <w:spacing w:val="0"/>
            <w:sz w:val="22"/>
            <w:szCs w:val="22"/>
            <w:lang w:val="en-US" w:eastAsia="en-US"/>
          </w:rPr>
          <w:tab/>
        </w:r>
        <w:r w:rsidR="00F65F2C" w:rsidRPr="00032BD4">
          <w:rPr>
            <w:rStyle w:val="Hyperlink"/>
          </w:rPr>
          <w:t>Substation configuration language extensions</w:t>
        </w:r>
        <w:r w:rsidR="00F65F2C">
          <w:rPr>
            <w:webHidden/>
          </w:rPr>
          <w:tab/>
        </w:r>
        <w:r w:rsidR="00F65F2C">
          <w:rPr>
            <w:webHidden/>
          </w:rPr>
          <w:fldChar w:fldCharType="begin"/>
        </w:r>
        <w:r w:rsidR="00F65F2C">
          <w:rPr>
            <w:webHidden/>
          </w:rPr>
          <w:instrText xml:space="preserve"> PAGEREF _Toc485991028 \h </w:instrText>
        </w:r>
        <w:r w:rsidR="00F65F2C">
          <w:rPr>
            <w:webHidden/>
          </w:rPr>
        </w:r>
        <w:r w:rsidR="00F65F2C">
          <w:rPr>
            <w:webHidden/>
          </w:rPr>
          <w:fldChar w:fldCharType="separate"/>
        </w:r>
        <w:r w:rsidR="00F65F2C">
          <w:rPr>
            <w:webHidden/>
          </w:rPr>
          <w:t>20</w:t>
        </w:r>
        <w:r w:rsidR="00F65F2C">
          <w:rPr>
            <w:webHidden/>
          </w:rPr>
          <w:fldChar w:fldCharType="end"/>
        </w:r>
      </w:hyperlink>
    </w:p>
    <w:p w:rsidR="00F65F2C" w:rsidRDefault="00E50F80">
      <w:pPr>
        <w:pStyle w:val="TOC2"/>
        <w:rPr>
          <w:rFonts w:asciiTheme="minorHAnsi" w:eastAsiaTheme="minorEastAsia" w:hAnsiTheme="minorHAnsi" w:cstheme="minorBidi"/>
          <w:spacing w:val="0"/>
          <w:sz w:val="22"/>
          <w:szCs w:val="22"/>
          <w:lang w:val="en-US" w:eastAsia="en-US"/>
        </w:rPr>
      </w:pPr>
      <w:hyperlink w:anchor="_Toc485991029" w:history="1">
        <w:r w:rsidR="00F65F2C" w:rsidRPr="00032BD4">
          <w:rPr>
            <w:rStyle w:val="Hyperlink"/>
          </w:rPr>
          <w:t>9.1</w:t>
        </w:r>
        <w:r w:rsidR="00F65F2C">
          <w:rPr>
            <w:rFonts w:asciiTheme="minorHAnsi" w:eastAsiaTheme="minorEastAsia" w:hAnsiTheme="minorHAnsi" w:cstheme="minorBidi"/>
            <w:spacing w:val="0"/>
            <w:sz w:val="22"/>
            <w:szCs w:val="22"/>
            <w:lang w:val="en-US" w:eastAsia="en-US"/>
          </w:rPr>
          <w:tab/>
        </w:r>
        <w:r w:rsidR="00F65F2C" w:rsidRPr="00032BD4">
          <w:rPr>
            <w:rStyle w:val="Hyperlink"/>
          </w:rPr>
          <w:t>Originator ID</w:t>
        </w:r>
        <w:r w:rsidR="00F65F2C">
          <w:rPr>
            <w:webHidden/>
          </w:rPr>
          <w:tab/>
        </w:r>
        <w:r w:rsidR="00F65F2C">
          <w:rPr>
            <w:webHidden/>
          </w:rPr>
          <w:fldChar w:fldCharType="begin"/>
        </w:r>
        <w:r w:rsidR="00F65F2C">
          <w:rPr>
            <w:webHidden/>
          </w:rPr>
          <w:instrText xml:space="preserve"> PAGEREF _Toc485991029 \h </w:instrText>
        </w:r>
        <w:r w:rsidR="00F65F2C">
          <w:rPr>
            <w:webHidden/>
          </w:rPr>
        </w:r>
        <w:r w:rsidR="00F65F2C">
          <w:rPr>
            <w:webHidden/>
          </w:rPr>
          <w:fldChar w:fldCharType="separate"/>
        </w:r>
        <w:r w:rsidR="00F65F2C">
          <w:rPr>
            <w:webHidden/>
          </w:rPr>
          <w:t>20</w:t>
        </w:r>
        <w:r w:rsidR="00F65F2C">
          <w:rPr>
            <w:webHidden/>
          </w:rPr>
          <w:fldChar w:fldCharType="end"/>
        </w:r>
      </w:hyperlink>
    </w:p>
    <w:p w:rsidR="00F65F2C" w:rsidRDefault="00E50F80">
      <w:pPr>
        <w:pStyle w:val="TOC2"/>
        <w:rPr>
          <w:rFonts w:asciiTheme="minorHAnsi" w:eastAsiaTheme="minorEastAsia" w:hAnsiTheme="minorHAnsi" w:cstheme="minorBidi"/>
          <w:spacing w:val="0"/>
          <w:sz w:val="22"/>
          <w:szCs w:val="22"/>
          <w:lang w:val="en-US" w:eastAsia="en-US"/>
        </w:rPr>
      </w:pPr>
      <w:hyperlink w:anchor="_Toc485991030" w:history="1">
        <w:r w:rsidR="00F65F2C" w:rsidRPr="00032BD4">
          <w:rPr>
            <w:rStyle w:val="Hyperlink"/>
          </w:rPr>
          <w:t>9.2</w:t>
        </w:r>
        <w:r w:rsidR="00F65F2C">
          <w:rPr>
            <w:rFonts w:asciiTheme="minorHAnsi" w:eastAsiaTheme="minorEastAsia" w:hAnsiTheme="minorHAnsi" w:cstheme="minorBidi"/>
            <w:spacing w:val="0"/>
            <w:sz w:val="22"/>
            <w:szCs w:val="22"/>
            <w:lang w:val="en-US" w:eastAsia="en-US"/>
          </w:rPr>
          <w:tab/>
        </w:r>
        <w:r w:rsidR="00F65F2C" w:rsidRPr="00032BD4">
          <w:rPr>
            <w:rStyle w:val="Hyperlink"/>
          </w:rPr>
          <w:t>Skew configuration</w:t>
        </w:r>
        <w:r w:rsidR="00F65F2C">
          <w:rPr>
            <w:webHidden/>
          </w:rPr>
          <w:tab/>
        </w:r>
        <w:r w:rsidR="00F65F2C">
          <w:rPr>
            <w:webHidden/>
          </w:rPr>
          <w:fldChar w:fldCharType="begin"/>
        </w:r>
        <w:r w:rsidR="00F65F2C">
          <w:rPr>
            <w:webHidden/>
          </w:rPr>
          <w:instrText xml:space="preserve"> PAGEREF _Toc485991030 \h </w:instrText>
        </w:r>
        <w:r w:rsidR="00F65F2C">
          <w:rPr>
            <w:webHidden/>
          </w:rPr>
        </w:r>
        <w:r w:rsidR="00F65F2C">
          <w:rPr>
            <w:webHidden/>
          </w:rPr>
          <w:fldChar w:fldCharType="separate"/>
        </w:r>
        <w:r w:rsidR="00F65F2C">
          <w:rPr>
            <w:webHidden/>
          </w:rPr>
          <w:t>21</w:t>
        </w:r>
        <w:r w:rsidR="00F65F2C">
          <w:rPr>
            <w:webHidden/>
          </w:rPr>
          <w:fldChar w:fldCharType="end"/>
        </w:r>
      </w:hyperlink>
    </w:p>
    <w:p w:rsidR="00F65F2C" w:rsidRDefault="00E50F80">
      <w:pPr>
        <w:pStyle w:val="TOC2"/>
        <w:rPr>
          <w:rFonts w:asciiTheme="minorHAnsi" w:eastAsiaTheme="minorEastAsia" w:hAnsiTheme="minorHAnsi" w:cstheme="minorBidi"/>
          <w:spacing w:val="0"/>
          <w:sz w:val="22"/>
          <w:szCs w:val="22"/>
          <w:lang w:val="en-US" w:eastAsia="en-US"/>
        </w:rPr>
      </w:pPr>
      <w:hyperlink w:anchor="_Toc485991031" w:history="1">
        <w:r w:rsidR="00F65F2C" w:rsidRPr="00032BD4">
          <w:rPr>
            <w:rStyle w:val="Hyperlink"/>
          </w:rPr>
          <w:t>9.3</w:t>
        </w:r>
        <w:r w:rsidR="00F65F2C">
          <w:rPr>
            <w:rFonts w:asciiTheme="minorHAnsi" w:eastAsiaTheme="minorEastAsia" w:hAnsiTheme="minorHAnsi" w:cstheme="minorBidi"/>
            <w:spacing w:val="0"/>
            <w:sz w:val="22"/>
            <w:szCs w:val="22"/>
            <w:lang w:val="en-US" w:eastAsia="en-US"/>
          </w:rPr>
          <w:tab/>
        </w:r>
        <w:r w:rsidR="00F65F2C" w:rsidRPr="00032BD4">
          <w:rPr>
            <w:rStyle w:val="Hyperlink"/>
          </w:rPr>
          <w:t>SCL certificate extension</w:t>
        </w:r>
        <w:r w:rsidR="00F65F2C">
          <w:rPr>
            <w:webHidden/>
          </w:rPr>
          <w:tab/>
        </w:r>
        <w:r w:rsidR="00F65F2C">
          <w:rPr>
            <w:webHidden/>
          </w:rPr>
          <w:fldChar w:fldCharType="begin"/>
        </w:r>
        <w:r w:rsidR="00F65F2C">
          <w:rPr>
            <w:webHidden/>
          </w:rPr>
          <w:instrText xml:space="preserve"> PAGEREF _Toc485991031 \h </w:instrText>
        </w:r>
        <w:r w:rsidR="00F65F2C">
          <w:rPr>
            <w:webHidden/>
          </w:rPr>
        </w:r>
        <w:r w:rsidR="00F65F2C">
          <w:rPr>
            <w:webHidden/>
          </w:rPr>
          <w:fldChar w:fldCharType="separate"/>
        </w:r>
        <w:r w:rsidR="00F65F2C">
          <w:rPr>
            <w:webHidden/>
          </w:rPr>
          <w:t>22</w:t>
        </w:r>
        <w:r w:rsidR="00F65F2C">
          <w:rPr>
            <w:webHidden/>
          </w:rPr>
          <w:fldChar w:fldCharType="end"/>
        </w:r>
      </w:hyperlink>
    </w:p>
    <w:p w:rsidR="00F65F2C" w:rsidRDefault="00E50F80">
      <w:pPr>
        <w:pStyle w:val="TOC3"/>
        <w:rPr>
          <w:rFonts w:asciiTheme="minorHAnsi" w:eastAsiaTheme="minorEastAsia" w:hAnsiTheme="minorHAnsi" w:cstheme="minorBidi"/>
          <w:spacing w:val="0"/>
          <w:sz w:val="22"/>
          <w:szCs w:val="22"/>
          <w:lang w:val="en-US" w:eastAsia="en-US"/>
        </w:rPr>
      </w:pPr>
      <w:hyperlink w:anchor="_Toc485991032" w:history="1">
        <w:r w:rsidR="00F65F2C" w:rsidRPr="00032BD4">
          <w:rPr>
            <w:rStyle w:val="Hyperlink"/>
          </w:rPr>
          <w:t>9.3.1</w:t>
        </w:r>
        <w:r w:rsidR="00F65F2C">
          <w:rPr>
            <w:rFonts w:asciiTheme="minorHAnsi" w:eastAsiaTheme="minorEastAsia" w:hAnsiTheme="minorHAnsi" w:cstheme="minorBidi"/>
            <w:spacing w:val="0"/>
            <w:sz w:val="22"/>
            <w:szCs w:val="22"/>
            <w:lang w:val="en-US" w:eastAsia="en-US"/>
          </w:rPr>
          <w:tab/>
        </w:r>
        <w:r w:rsidR="00F65F2C" w:rsidRPr="00032BD4">
          <w:rPr>
            <w:rStyle w:val="Hyperlink"/>
          </w:rPr>
          <w:t>&amp;XferNumber</w:t>
        </w:r>
        <w:r w:rsidR="00F65F2C">
          <w:rPr>
            <w:webHidden/>
          </w:rPr>
          <w:tab/>
        </w:r>
        <w:r w:rsidR="00F65F2C">
          <w:rPr>
            <w:webHidden/>
          </w:rPr>
          <w:fldChar w:fldCharType="begin"/>
        </w:r>
        <w:r w:rsidR="00F65F2C">
          <w:rPr>
            <w:webHidden/>
          </w:rPr>
          <w:instrText xml:space="preserve"> PAGEREF _Toc485991032 \h </w:instrText>
        </w:r>
        <w:r w:rsidR="00F65F2C">
          <w:rPr>
            <w:webHidden/>
          </w:rPr>
        </w:r>
        <w:r w:rsidR="00F65F2C">
          <w:rPr>
            <w:webHidden/>
          </w:rPr>
          <w:fldChar w:fldCharType="separate"/>
        </w:r>
        <w:r w:rsidR="00F65F2C">
          <w:rPr>
            <w:webHidden/>
          </w:rPr>
          <w:t>22</w:t>
        </w:r>
        <w:r w:rsidR="00F65F2C">
          <w:rPr>
            <w:webHidden/>
          </w:rPr>
          <w:fldChar w:fldCharType="end"/>
        </w:r>
      </w:hyperlink>
    </w:p>
    <w:p w:rsidR="00F65F2C" w:rsidRDefault="00E50F80">
      <w:pPr>
        <w:pStyle w:val="TOC3"/>
        <w:rPr>
          <w:rFonts w:asciiTheme="minorHAnsi" w:eastAsiaTheme="minorEastAsia" w:hAnsiTheme="minorHAnsi" w:cstheme="minorBidi"/>
          <w:spacing w:val="0"/>
          <w:sz w:val="22"/>
          <w:szCs w:val="22"/>
          <w:lang w:val="en-US" w:eastAsia="en-US"/>
        </w:rPr>
      </w:pPr>
      <w:hyperlink w:anchor="_Toc485991033" w:history="1">
        <w:r w:rsidR="00F65F2C" w:rsidRPr="00032BD4">
          <w:rPr>
            <w:rStyle w:val="Hyperlink"/>
          </w:rPr>
          <w:t>9.3.2</w:t>
        </w:r>
        <w:r w:rsidR="00F65F2C">
          <w:rPr>
            <w:rFonts w:asciiTheme="minorHAnsi" w:eastAsiaTheme="minorEastAsia" w:hAnsiTheme="minorHAnsi" w:cstheme="minorBidi"/>
            <w:spacing w:val="0"/>
            <w:sz w:val="22"/>
            <w:szCs w:val="22"/>
            <w:lang w:val="en-US" w:eastAsia="en-US"/>
          </w:rPr>
          <w:tab/>
        </w:r>
        <w:r w:rsidR="00F65F2C" w:rsidRPr="00032BD4">
          <w:rPr>
            <w:rStyle w:val="Hyperlink"/>
          </w:rPr>
          <w:t>&amp;SerialNumber</w:t>
        </w:r>
        <w:r w:rsidR="00F65F2C">
          <w:rPr>
            <w:webHidden/>
          </w:rPr>
          <w:tab/>
        </w:r>
        <w:r w:rsidR="00F65F2C">
          <w:rPr>
            <w:webHidden/>
          </w:rPr>
          <w:fldChar w:fldCharType="begin"/>
        </w:r>
        <w:r w:rsidR="00F65F2C">
          <w:rPr>
            <w:webHidden/>
          </w:rPr>
          <w:instrText xml:space="preserve"> PAGEREF _Toc485991033 \h </w:instrText>
        </w:r>
        <w:r w:rsidR="00F65F2C">
          <w:rPr>
            <w:webHidden/>
          </w:rPr>
        </w:r>
        <w:r w:rsidR="00F65F2C">
          <w:rPr>
            <w:webHidden/>
          </w:rPr>
          <w:fldChar w:fldCharType="separate"/>
        </w:r>
        <w:r w:rsidR="00F65F2C">
          <w:rPr>
            <w:webHidden/>
          </w:rPr>
          <w:t>22</w:t>
        </w:r>
        <w:r w:rsidR="00F65F2C">
          <w:rPr>
            <w:webHidden/>
          </w:rPr>
          <w:fldChar w:fldCharType="end"/>
        </w:r>
      </w:hyperlink>
    </w:p>
    <w:p w:rsidR="00F65F2C" w:rsidRDefault="00E50F80">
      <w:pPr>
        <w:pStyle w:val="TOC3"/>
        <w:rPr>
          <w:rFonts w:asciiTheme="minorHAnsi" w:eastAsiaTheme="minorEastAsia" w:hAnsiTheme="minorHAnsi" w:cstheme="minorBidi"/>
          <w:spacing w:val="0"/>
          <w:sz w:val="22"/>
          <w:szCs w:val="22"/>
          <w:lang w:val="en-US" w:eastAsia="en-US"/>
        </w:rPr>
      </w:pPr>
      <w:hyperlink w:anchor="_Toc485991034" w:history="1">
        <w:r w:rsidR="00F65F2C" w:rsidRPr="00032BD4">
          <w:rPr>
            <w:rStyle w:val="Hyperlink"/>
          </w:rPr>
          <w:t>9.3.3</w:t>
        </w:r>
        <w:r w:rsidR="00F65F2C">
          <w:rPr>
            <w:rFonts w:asciiTheme="minorHAnsi" w:eastAsiaTheme="minorEastAsia" w:hAnsiTheme="minorHAnsi" w:cstheme="minorBidi"/>
            <w:spacing w:val="0"/>
            <w:sz w:val="22"/>
            <w:szCs w:val="22"/>
            <w:lang w:val="en-US" w:eastAsia="en-US"/>
          </w:rPr>
          <w:tab/>
        </w:r>
        <w:r w:rsidR="00F65F2C" w:rsidRPr="00032BD4">
          <w:rPr>
            <w:rStyle w:val="Hyperlink"/>
          </w:rPr>
          <w:t>&amp;Subject</w:t>
        </w:r>
        <w:r w:rsidR="00F65F2C">
          <w:rPr>
            <w:webHidden/>
          </w:rPr>
          <w:tab/>
        </w:r>
        <w:r w:rsidR="00F65F2C">
          <w:rPr>
            <w:webHidden/>
          </w:rPr>
          <w:fldChar w:fldCharType="begin"/>
        </w:r>
        <w:r w:rsidR="00F65F2C">
          <w:rPr>
            <w:webHidden/>
          </w:rPr>
          <w:instrText xml:space="preserve"> PAGEREF _Toc485991034 \h </w:instrText>
        </w:r>
        <w:r w:rsidR="00F65F2C">
          <w:rPr>
            <w:webHidden/>
          </w:rPr>
        </w:r>
        <w:r w:rsidR="00F65F2C">
          <w:rPr>
            <w:webHidden/>
          </w:rPr>
          <w:fldChar w:fldCharType="separate"/>
        </w:r>
        <w:r w:rsidR="00F65F2C">
          <w:rPr>
            <w:webHidden/>
          </w:rPr>
          <w:t>22</w:t>
        </w:r>
        <w:r w:rsidR="00F65F2C">
          <w:rPr>
            <w:webHidden/>
          </w:rPr>
          <w:fldChar w:fldCharType="end"/>
        </w:r>
      </w:hyperlink>
    </w:p>
    <w:p w:rsidR="00F65F2C" w:rsidRDefault="00E50F80">
      <w:pPr>
        <w:pStyle w:val="TOC3"/>
        <w:rPr>
          <w:rFonts w:asciiTheme="minorHAnsi" w:eastAsiaTheme="minorEastAsia" w:hAnsiTheme="minorHAnsi" w:cstheme="minorBidi"/>
          <w:spacing w:val="0"/>
          <w:sz w:val="22"/>
          <w:szCs w:val="22"/>
          <w:lang w:val="en-US" w:eastAsia="en-US"/>
        </w:rPr>
      </w:pPr>
      <w:hyperlink w:anchor="_Toc485991035" w:history="1">
        <w:r w:rsidR="00F65F2C" w:rsidRPr="00032BD4">
          <w:rPr>
            <w:rStyle w:val="Hyperlink"/>
          </w:rPr>
          <w:t>9.3.4</w:t>
        </w:r>
        <w:r w:rsidR="00F65F2C">
          <w:rPr>
            <w:rFonts w:asciiTheme="minorHAnsi" w:eastAsiaTheme="minorEastAsia" w:hAnsiTheme="minorHAnsi" w:cstheme="minorBidi"/>
            <w:spacing w:val="0"/>
            <w:sz w:val="22"/>
            <w:szCs w:val="22"/>
            <w:lang w:val="en-US" w:eastAsia="en-US"/>
          </w:rPr>
          <w:tab/>
        </w:r>
        <w:r w:rsidR="00F65F2C" w:rsidRPr="00032BD4">
          <w:rPr>
            <w:rStyle w:val="Hyperlink"/>
          </w:rPr>
          <w:t>&amp;IssuerName</w:t>
        </w:r>
        <w:r w:rsidR="00F65F2C">
          <w:rPr>
            <w:webHidden/>
          </w:rPr>
          <w:tab/>
        </w:r>
        <w:r w:rsidR="00F65F2C">
          <w:rPr>
            <w:webHidden/>
          </w:rPr>
          <w:fldChar w:fldCharType="begin"/>
        </w:r>
        <w:r w:rsidR="00F65F2C">
          <w:rPr>
            <w:webHidden/>
          </w:rPr>
          <w:instrText xml:space="preserve"> PAGEREF _Toc485991035 \h </w:instrText>
        </w:r>
        <w:r w:rsidR="00F65F2C">
          <w:rPr>
            <w:webHidden/>
          </w:rPr>
        </w:r>
        <w:r w:rsidR="00F65F2C">
          <w:rPr>
            <w:webHidden/>
          </w:rPr>
          <w:fldChar w:fldCharType="separate"/>
        </w:r>
        <w:r w:rsidR="00F65F2C">
          <w:rPr>
            <w:webHidden/>
          </w:rPr>
          <w:t>22</w:t>
        </w:r>
        <w:r w:rsidR="00F65F2C">
          <w:rPr>
            <w:webHidden/>
          </w:rPr>
          <w:fldChar w:fldCharType="end"/>
        </w:r>
      </w:hyperlink>
    </w:p>
    <w:p w:rsidR="00F65F2C" w:rsidRDefault="00E50F80">
      <w:pPr>
        <w:pStyle w:val="TOC3"/>
        <w:rPr>
          <w:rFonts w:asciiTheme="minorHAnsi" w:eastAsiaTheme="minorEastAsia" w:hAnsiTheme="minorHAnsi" w:cstheme="minorBidi"/>
          <w:spacing w:val="0"/>
          <w:sz w:val="22"/>
          <w:szCs w:val="22"/>
          <w:lang w:val="en-US" w:eastAsia="en-US"/>
        </w:rPr>
      </w:pPr>
      <w:hyperlink w:anchor="_Toc485991036" w:history="1">
        <w:r w:rsidR="00F65F2C" w:rsidRPr="00032BD4">
          <w:rPr>
            <w:rStyle w:val="Hyperlink"/>
          </w:rPr>
          <w:t>9.3.5</w:t>
        </w:r>
        <w:r w:rsidR="00F65F2C">
          <w:rPr>
            <w:rFonts w:asciiTheme="minorHAnsi" w:eastAsiaTheme="minorEastAsia" w:hAnsiTheme="minorHAnsi" w:cstheme="minorBidi"/>
            <w:spacing w:val="0"/>
            <w:sz w:val="22"/>
            <w:szCs w:val="22"/>
            <w:lang w:val="en-US" w:eastAsia="en-US"/>
          </w:rPr>
          <w:tab/>
        </w:r>
        <w:r w:rsidR="00F65F2C" w:rsidRPr="00032BD4">
          <w:rPr>
            <w:rStyle w:val="Hyperlink"/>
          </w:rPr>
          <w:t>&amp;CommonName</w:t>
        </w:r>
        <w:r w:rsidR="00F65F2C">
          <w:rPr>
            <w:webHidden/>
          </w:rPr>
          <w:tab/>
        </w:r>
        <w:r w:rsidR="00F65F2C">
          <w:rPr>
            <w:webHidden/>
          </w:rPr>
          <w:fldChar w:fldCharType="begin"/>
        </w:r>
        <w:r w:rsidR="00F65F2C">
          <w:rPr>
            <w:webHidden/>
          </w:rPr>
          <w:instrText xml:space="preserve"> PAGEREF _Toc485991036 \h </w:instrText>
        </w:r>
        <w:r w:rsidR="00F65F2C">
          <w:rPr>
            <w:webHidden/>
          </w:rPr>
        </w:r>
        <w:r w:rsidR="00F65F2C">
          <w:rPr>
            <w:webHidden/>
          </w:rPr>
          <w:fldChar w:fldCharType="separate"/>
        </w:r>
        <w:r w:rsidR="00F65F2C">
          <w:rPr>
            <w:webHidden/>
          </w:rPr>
          <w:t>22</w:t>
        </w:r>
        <w:r w:rsidR="00F65F2C">
          <w:rPr>
            <w:webHidden/>
          </w:rPr>
          <w:fldChar w:fldCharType="end"/>
        </w:r>
      </w:hyperlink>
    </w:p>
    <w:p w:rsidR="00F65F2C" w:rsidRDefault="00E50F80">
      <w:pPr>
        <w:pStyle w:val="TOC2"/>
        <w:rPr>
          <w:rFonts w:asciiTheme="minorHAnsi" w:eastAsiaTheme="minorEastAsia" w:hAnsiTheme="minorHAnsi" w:cstheme="minorBidi"/>
          <w:spacing w:val="0"/>
          <w:sz w:val="22"/>
          <w:szCs w:val="22"/>
          <w:lang w:val="en-US" w:eastAsia="en-US"/>
        </w:rPr>
      </w:pPr>
      <w:hyperlink w:anchor="_Toc485991037" w:history="1">
        <w:r w:rsidR="00F65F2C" w:rsidRPr="00032BD4">
          <w:rPr>
            <w:rStyle w:val="Hyperlink"/>
          </w:rPr>
          <w:t>9.4</w:t>
        </w:r>
        <w:r w:rsidR="00F65F2C">
          <w:rPr>
            <w:rFonts w:asciiTheme="minorHAnsi" w:eastAsiaTheme="minorEastAsia" w:hAnsiTheme="minorHAnsi" w:cstheme="minorBidi"/>
            <w:spacing w:val="0"/>
            <w:sz w:val="22"/>
            <w:szCs w:val="22"/>
            <w:lang w:val="en-US" w:eastAsia="en-US"/>
          </w:rPr>
          <w:tab/>
        </w:r>
        <w:r w:rsidR="00F65F2C" w:rsidRPr="00032BD4">
          <w:rPr>
            <w:rStyle w:val="Hyperlink"/>
          </w:rPr>
          <w:t>Specification of AccessPoint security usage</w:t>
        </w:r>
        <w:r w:rsidR="00F65F2C">
          <w:rPr>
            <w:webHidden/>
          </w:rPr>
          <w:tab/>
        </w:r>
        <w:r w:rsidR="00F65F2C">
          <w:rPr>
            <w:webHidden/>
          </w:rPr>
          <w:fldChar w:fldCharType="begin"/>
        </w:r>
        <w:r w:rsidR="00F65F2C">
          <w:rPr>
            <w:webHidden/>
          </w:rPr>
          <w:instrText xml:space="preserve"> PAGEREF _Toc485991037 \h </w:instrText>
        </w:r>
        <w:r w:rsidR="00F65F2C">
          <w:rPr>
            <w:webHidden/>
          </w:rPr>
        </w:r>
        <w:r w:rsidR="00F65F2C">
          <w:rPr>
            <w:webHidden/>
          </w:rPr>
          <w:fldChar w:fldCharType="separate"/>
        </w:r>
        <w:r w:rsidR="00F65F2C">
          <w:rPr>
            <w:webHidden/>
          </w:rPr>
          <w:t>23</w:t>
        </w:r>
        <w:r w:rsidR="00F65F2C">
          <w:rPr>
            <w:webHidden/>
          </w:rPr>
          <w:fldChar w:fldCharType="end"/>
        </w:r>
      </w:hyperlink>
    </w:p>
    <w:p w:rsidR="00F65F2C" w:rsidRDefault="00E50F80">
      <w:pPr>
        <w:pStyle w:val="TOC1"/>
        <w:rPr>
          <w:rFonts w:asciiTheme="minorHAnsi" w:eastAsiaTheme="minorEastAsia" w:hAnsiTheme="minorHAnsi" w:cstheme="minorBidi"/>
          <w:spacing w:val="0"/>
          <w:sz w:val="22"/>
          <w:szCs w:val="22"/>
          <w:lang w:val="en-US" w:eastAsia="en-US"/>
        </w:rPr>
      </w:pPr>
      <w:hyperlink w:anchor="_Toc485991038" w:history="1">
        <w:r w:rsidR="00F65F2C" w:rsidRPr="00032BD4">
          <w:rPr>
            <w:rStyle w:val="Hyperlink"/>
          </w:rPr>
          <w:t>10</w:t>
        </w:r>
        <w:r w:rsidR="00F65F2C">
          <w:rPr>
            <w:rFonts w:asciiTheme="minorHAnsi" w:eastAsiaTheme="minorEastAsia" w:hAnsiTheme="minorHAnsi" w:cstheme="minorBidi"/>
            <w:spacing w:val="0"/>
            <w:sz w:val="22"/>
            <w:szCs w:val="22"/>
            <w:lang w:val="en-US" w:eastAsia="en-US"/>
          </w:rPr>
          <w:tab/>
        </w:r>
        <w:r w:rsidR="00F65F2C" w:rsidRPr="00032BD4">
          <w:rPr>
            <w:rStyle w:val="Hyperlink"/>
          </w:rPr>
          <w:t>Conformance</w:t>
        </w:r>
        <w:r w:rsidR="00F65F2C">
          <w:rPr>
            <w:webHidden/>
          </w:rPr>
          <w:tab/>
        </w:r>
        <w:r w:rsidR="00F65F2C">
          <w:rPr>
            <w:webHidden/>
          </w:rPr>
          <w:fldChar w:fldCharType="begin"/>
        </w:r>
        <w:r w:rsidR="00F65F2C">
          <w:rPr>
            <w:webHidden/>
          </w:rPr>
          <w:instrText xml:space="preserve"> PAGEREF _Toc485991038 \h </w:instrText>
        </w:r>
        <w:r w:rsidR="00F65F2C">
          <w:rPr>
            <w:webHidden/>
          </w:rPr>
        </w:r>
        <w:r w:rsidR="00F65F2C">
          <w:rPr>
            <w:webHidden/>
          </w:rPr>
          <w:fldChar w:fldCharType="separate"/>
        </w:r>
        <w:r w:rsidR="00F65F2C">
          <w:rPr>
            <w:webHidden/>
          </w:rPr>
          <w:t>23</w:t>
        </w:r>
        <w:r w:rsidR="00F65F2C">
          <w:rPr>
            <w:webHidden/>
          </w:rPr>
          <w:fldChar w:fldCharType="end"/>
        </w:r>
      </w:hyperlink>
    </w:p>
    <w:p w:rsidR="00F65F2C" w:rsidRDefault="00E50F80">
      <w:pPr>
        <w:pStyle w:val="TOC2"/>
        <w:rPr>
          <w:rFonts w:asciiTheme="minorHAnsi" w:eastAsiaTheme="minorEastAsia" w:hAnsiTheme="minorHAnsi" w:cstheme="minorBidi"/>
          <w:spacing w:val="0"/>
          <w:sz w:val="22"/>
          <w:szCs w:val="22"/>
          <w:lang w:val="en-US" w:eastAsia="en-US"/>
        </w:rPr>
      </w:pPr>
      <w:hyperlink w:anchor="_Toc485991039" w:history="1">
        <w:r w:rsidR="00F65F2C" w:rsidRPr="00032BD4">
          <w:rPr>
            <w:rStyle w:val="Hyperlink"/>
          </w:rPr>
          <w:t>10.1</w:t>
        </w:r>
        <w:r w:rsidR="00F65F2C">
          <w:rPr>
            <w:rFonts w:asciiTheme="minorHAnsi" w:eastAsiaTheme="minorEastAsia" w:hAnsiTheme="minorHAnsi" w:cstheme="minorBidi"/>
            <w:spacing w:val="0"/>
            <w:sz w:val="22"/>
            <w:szCs w:val="22"/>
            <w:lang w:val="en-US" w:eastAsia="en-US"/>
          </w:rPr>
          <w:tab/>
        </w:r>
        <w:r w:rsidR="00F65F2C" w:rsidRPr="00032BD4">
          <w:rPr>
            <w:rStyle w:val="Hyperlink"/>
          </w:rPr>
          <w:t>General conformance</w:t>
        </w:r>
        <w:r w:rsidR="00F65F2C">
          <w:rPr>
            <w:webHidden/>
          </w:rPr>
          <w:tab/>
        </w:r>
        <w:r w:rsidR="00F65F2C">
          <w:rPr>
            <w:webHidden/>
          </w:rPr>
          <w:fldChar w:fldCharType="begin"/>
        </w:r>
        <w:r w:rsidR="00F65F2C">
          <w:rPr>
            <w:webHidden/>
          </w:rPr>
          <w:instrText xml:space="preserve"> PAGEREF _Toc485991039 \h </w:instrText>
        </w:r>
        <w:r w:rsidR="00F65F2C">
          <w:rPr>
            <w:webHidden/>
          </w:rPr>
        </w:r>
        <w:r w:rsidR="00F65F2C">
          <w:rPr>
            <w:webHidden/>
          </w:rPr>
          <w:fldChar w:fldCharType="separate"/>
        </w:r>
        <w:r w:rsidR="00F65F2C">
          <w:rPr>
            <w:webHidden/>
          </w:rPr>
          <w:t>23</w:t>
        </w:r>
        <w:r w:rsidR="00F65F2C">
          <w:rPr>
            <w:webHidden/>
          </w:rPr>
          <w:fldChar w:fldCharType="end"/>
        </w:r>
      </w:hyperlink>
    </w:p>
    <w:p w:rsidR="00F65F2C" w:rsidRDefault="00E50F80">
      <w:pPr>
        <w:pStyle w:val="TOC2"/>
        <w:rPr>
          <w:rFonts w:asciiTheme="minorHAnsi" w:eastAsiaTheme="minorEastAsia" w:hAnsiTheme="minorHAnsi" w:cstheme="minorBidi"/>
          <w:spacing w:val="0"/>
          <w:sz w:val="22"/>
          <w:szCs w:val="22"/>
          <w:lang w:val="en-US" w:eastAsia="en-US"/>
        </w:rPr>
      </w:pPr>
      <w:hyperlink w:anchor="_Toc485991040" w:history="1">
        <w:r w:rsidR="00F65F2C" w:rsidRPr="00032BD4">
          <w:rPr>
            <w:rStyle w:val="Hyperlink"/>
          </w:rPr>
          <w:t>10.2</w:t>
        </w:r>
        <w:r w:rsidR="00F65F2C">
          <w:rPr>
            <w:rFonts w:asciiTheme="minorHAnsi" w:eastAsiaTheme="minorEastAsia" w:hAnsiTheme="minorHAnsi" w:cstheme="minorBidi"/>
            <w:spacing w:val="0"/>
            <w:sz w:val="22"/>
            <w:szCs w:val="22"/>
            <w:lang w:val="en-US" w:eastAsia="en-US"/>
          </w:rPr>
          <w:tab/>
        </w:r>
        <w:r w:rsidR="00F65F2C" w:rsidRPr="00032BD4">
          <w:rPr>
            <w:rStyle w:val="Hyperlink"/>
          </w:rPr>
          <w:t>Conformance for implementations claiming IEC 61850 Client/Server</w:t>
        </w:r>
        <w:r w:rsidR="00F65F2C">
          <w:rPr>
            <w:webHidden/>
          </w:rPr>
          <w:tab/>
        </w:r>
        <w:r w:rsidR="00F65F2C">
          <w:rPr>
            <w:webHidden/>
          </w:rPr>
          <w:fldChar w:fldCharType="begin"/>
        </w:r>
        <w:r w:rsidR="00F65F2C">
          <w:rPr>
            <w:webHidden/>
          </w:rPr>
          <w:instrText xml:space="preserve"> PAGEREF _Toc485991040 \h </w:instrText>
        </w:r>
        <w:r w:rsidR="00F65F2C">
          <w:rPr>
            <w:webHidden/>
          </w:rPr>
        </w:r>
        <w:r w:rsidR="00F65F2C">
          <w:rPr>
            <w:webHidden/>
          </w:rPr>
          <w:fldChar w:fldCharType="separate"/>
        </w:r>
        <w:r w:rsidR="00F65F2C">
          <w:rPr>
            <w:webHidden/>
          </w:rPr>
          <w:t>24</w:t>
        </w:r>
        <w:r w:rsidR="00F65F2C">
          <w:rPr>
            <w:webHidden/>
          </w:rPr>
          <w:fldChar w:fldCharType="end"/>
        </w:r>
      </w:hyperlink>
    </w:p>
    <w:p w:rsidR="00F65F2C" w:rsidRDefault="00E50F80">
      <w:pPr>
        <w:pStyle w:val="TOC2"/>
        <w:rPr>
          <w:rFonts w:asciiTheme="minorHAnsi" w:eastAsiaTheme="minorEastAsia" w:hAnsiTheme="minorHAnsi" w:cstheme="minorBidi"/>
          <w:spacing w:val="0"/>
          <w:sz w:val="22"/>
          <w:szCs w:val="22"/>
          <w:lang w:val="en-US" w:eastAsia="en-US"/>
        </w:rPr>
      </w:pPr>
      <w:hyperlink w:anchor="_Toc485991041" w:history="1">
        <w:r w:rsidR="00F65F2C" w:rsidRPr="00032BD4">
          <w:rPr>
            <w:rStyle w:val="Hyperlink"/>
          </w:rPr>
          <w:t>10.3</w:t>
        </w:r>
        <w:r w:rsidR="00F65F2C">
          <w:rPr>
            <w:rFonts w:asciiTheme="minorHAnsi" w:eastAsiaTheme="minorEastAsia" w:hAnsiTheme="minorHAnsi" w:cstheme="minorBidi"/>
            <w:spacing w:val="0"/>
            <w:sz w:val="22"/>
            <w:szCs w:val="22"/>
            <w:lang w:val="en-US" w:eastAsia="en-US"/>
          </w:rPr>
          <w:tab/>
        </w:r>
        <w:r w:rsidR="00F65F2C" w:rsidRPr="00032BD4">
          <w:rPr>
            <w:rStyle w:val="Hyperlink"/>
          </w:rPr>
          <w:t>Conformance for implementations claiming IEC 61850-8-2 Client/Server</w:t>
        </w:r>
        <w:r w:rsidR="00F65F2C">
          <w:rPr>
            <w:webHidden/>
          </w:rPr>
          <w:tab/>
        </w:r>
        <w:r w:rsidR="00F65F2C">
          <w:rPr>
            <w:webHidden/>
          </w:rPr>
          <w:fldChar w:fldCharType="begin"/>
        </w:r>
        <w:r w:rsidR="00F65F2C">
          <w:rPr>
            <w:webHidden/>
          </w:rPr>
          <w:instrText xml:space="preserve"> PAGEREF _Toc485991041 \h </w:instrText>
        </w:r>
        <w:r w:rsidR="00F65F2C">
          <w:rPr>
            <w:webHidden/>
          </w:rPr>
        </w:r>
        <w:r w:rsidR="00F65F2C">
          <w:rPr>
            <w:webHidden/>
          </w:rPr>
          <w:fldChar w:fldCharType="separate"/>
        </w:r>
        <w:r w:rsidR="00F65F2C">
          <w:rPr>
            <w:webHidden/>
          </w:rPr>
          <w:t>24</w:t>
        </w:r>
        <w:r w:rsidR="00F65F2C">
          <w:rPr>
            <w:webHidden/>
          </w:rPr>
          <w:fldChar w:fldCharType="end"/>
        </w:r>
      </w:hyperlink>
    </w:p>
    <w:p w:rsidR="00F65F2C" w:rsidRDefault="00E50F80">
      <w:pPr>
        <w:pStyle w:val="TOC2"/>
        <w:rPr>
          <w:rFonts w:asciiTheme="minorHAnsi" w:eastAsiaTheme="minorEastAsia" w:hAnsiTheme="minorHAnsi" w:cstheme="minorBidi"/>
          <w:spacing w:val="0"/>
          <w:sz w:val="22"/>
          <w:szCs w:val="22"/>
          <w:lang w:val="en-US" w:eastAsia="en-US"/>
        </w:rPr>
      </w:pPr>
      <w:hyperlink w:anchor="_Toc485991042" w:history="1">
        <w:r w:rsidR="00F65F2C" w:rsidRPr="00032BD4">
          <w:rPr>
            <w:rStyle w:val="Hyperlink"/>
          </w:rPr>
          <w:t>10.4</w:t>
        </w:r>
        <w:r w:rsidR="00F65F2C">
          <w:rPr>
            <w:rFonts w:asciiTheme="minorHAnsi" w:eastAsiaTheme="minorEastAsia" w:hAnsiTheme="minorHAnsi" w:cstheme="minorBidi"/>
            <w:spacing w:val="0"/>
            <w:sz w:val="22"/>
            <w:szCs w:val="22"/>
            <w:lang w:val="en-US" w:eastAsia="en-US"/>
          </w:rPr>
          <w:tab/>
        </w:r>
        <w:r w:rsidR="00F65F2C" w:rsidRPr="00032BD4">
          <w:rPr>
            <w:rStyle w:val="Hyperlink"/>
          </w:rPr>
          <w:t>Conformance for implementations claiming GOOSE security</w:t>
        </w:r>
        <w:r w:rsidR="00F65F2C">
          <w:rPr>
            <w:webHidden/>
          </w:rPr>
          <w:tab/>
        </w:r>
        <w:r w:rsidR="00F65F2C">
          <w:rPr>
            <w:webHidden/>
          </w:rPr>
          <w:fldChar w:fldCharType="begin"/>
        </w:r>
        <w:r w:rsidR="00F65F2C">
          <w:rPr>
            <w:webHidden/>
          </w:rPr>
          <w:instrText xml:space="preserve"> PAGEREF _Toc485991042 \h </w:instrText>
        </w:r>
        <w:r w:rsidR="00F65F2C">
          <w:rPr>
            <w:webHidden/>
          </w:rPr>
        </w:r>
        <w:r w:rsidR="00F65F2C">
          <w:rPr>
            <w:webHidden/>
          </w:rPr>
          <w:fldChar w:fldCharType="separate"/>
        </w:r>
        <w:r w:rsidR="00F65F2C">
          <w:rPr>
            <w:webHidden/>
          </w:rPr>
          <w:t>25</w:t>
        </w:r>
        <w:r w:rsidR="00F65F2C">
          <w:rPr>
            <w:webHidden/>
          </w:rPr>
          <w:fldChar w:fldCharType="end"/>
        </w:r>
      </w:hyperlink>
    </w:p>
    <w:p w:rsidR="00F65F2C" w:rsidRDefault="00E50F80">
      <w:pPr>
        <w:pStyle w:val="TOC2"/>
        <w:rPr>
          <w:rFonts w:asciiTheme="minorHAnsi" w:eastAsiaTheme="minorEastAsia" w:hAnsiTheme="minorHAnsi" w:cstheme="minorBidi"/>
          <w:spacing w:val="0"/>
          <w:sz w:val="22"/>
          <w:szCs w:val="22"/>
          <w:lang w:val="en-US" w:eastAsia="en-US"/>
        </w:rPr>
      </w:pPr>
      <w:hyperlink w:anchor="_Toc485991043" w:history="1">
        <w:r w:rsidR="00F65F2C" w:rsidRPr="00032BD4">
          <w:rPr>
            <w:rStyle w:val="Hyperlink"/>
          </w:rPr>
          <w:t>10.5</w:t>
        </w:r>
        <w:r w:rsidR="00F65F2C">
          <w:rPr>
            <w:rFonts w:asciiTheme="minorHAnsi" w:eastAsiaTheme="minorEastAsia" w:hAnsiTheme="minorHAnsi" w:cstheme="minorBidi"/>
            <w:spacing w:val="0"/>
            <w:sz w:val="22"/>
            <w:szCs w:val="22"/>
            <w:lang w:val="en-US" w:eastAsia="en-US"/>
          </w:rPr>
          <w:tab/>
        </w:r>
        <w:r w:rsidR="00F65F2C" w:rsidRPr="00032BD4">
          <w:rPr>
            <w:rStyle w:val="Hyperlink"/>
          </w:rPr>
          <w:t>Conformance for implementations claiming Layer 2 IEC 61850-8-1 MSV security</w:t>
        </w:r>
        <w:r w:rsidR="00F65F2C">
          <w:rPr>
            <w:webHidden/>
          </w:rPr>
          <w:tab/>
        </w:r>
        <w:r w:rsidR="00F65F2C">
          <w:rPr>
            <w:webHidden/>
          </w:rPr>
          <w:fldChar w:fldCharType="begin"/>
        </w:r>
        <w:r w:rsidR="00F65F2C">
          <w:rPr>
            <w:webHidden/>
          </w:rPr>
          <w:instrText xml:space="preserve"> PAGEREF _Toc485991043 \h </w:instrText>
        </w:r>
        <w:r w:rsidR="00F65F2C">
          <w:rPr>
            <w:webHidden/>
          </w:rPr>
        </w:r>
        <w:r w:rsidR="00F65F2C">
          <w:rPr>
            <w:webHidden/>
          </w:rPr>
          <w:fldChar w:fldCharType="separate"/>
        </w:r>
        <w:r w:rsidR="00F65F2C">
          <w:rPr>
            <w:webHidden/>
          </w:rPr>
          <w:t>25</w:t>
        </w:r>
        <w:r w:rsidR="00F65F2C">
          <w:rPr>
            <w:webHidden/>
          </w:rPr>
          <w:fldChar w:fldCharType="end"/>
        </w:r>
      </w:hyperlink>
    </w:p>
    <w:p w:rsidR="00F65F2C" w:rsidRDefault="00E50F80">
      <w:pPr>
        <w:pStyle w:val="TOC2"/>
        <w:rPr>
          <w:rFonts w:asciiTheme="minorHAnsi" w:eastAsiaTheme="minorEastAsia" w:hAnsiTheme="minorHAnsi" w:cstheme="minorBidi"/>
          <w:spacing w:val="0"/>
          <w:sz w:val="22"/>
          <w:szCs w:val="22"/>
          <w:lang w:val="en-US" w:eastAsia="en-US"/>
        </w:rPr>
      </w:pPr>
      <w:hyperlink w:anchor="_Toc485991044" w:history="1">
        <w:r w:rsidR="00F65F2C" w:rsidRPr="00032BD4">
          <w:rPr>
            <w:rStyle w:val="Hyperlink"/>
          </w:rPr>
          <w:t>10.6</w:t>
        </w:r>
        <w:r w:rsidR="00F65F2C">
          <w:rPr>
            <w:rFonts w:asciiTheme="minorHAnsi" w:eastAsiaTheme="minorEastAsia" w:hAnsiTheme="minorHAnsi" w:cstheme="minorBidi"/>
            <w:spacing w:val="0"/>
            <w:sz w:val="22"/>
            <w:szCs w:val="22"/>
            <w:lang w:val="en-US" w:eastAsia="en-US"/>
          </w:rPr>
          <w:tab/>
        </w:r>
        <w:r w:rsidR="00F65F2C" w:rsidRPr="00032BD4">
          <w:rPr>
            <w:rStyle w:val="Hyperlink"/>
          </w:rPr>
          <w:t>Conformance for implementations claiming SNTP profile security</w:t>
        </w:r>
        <w:r w:rsidR="00F65F2C">
          <w:rPr>
            <w:webHidden/>
          </w:rPr>
          <w:tab/>
        </w:r>
        <w:r w:rsidR="00F65F2C">
          <w:rPr>
            <w:webHidden/>
          </w:rPr>
          <w:fldChar w:fldCharType="begin"/>
        </w:r>
        <w:r w:rsidR="00F65F2C">
          <w:rPr>
            <w:webHidden/>
          </w:rPr>
          <w:instrText xml:space="preserve"> PAGEREF _Toc485991044 \h </w:instrText>
        </w:r>
        <w:r w:rsidR="00F65F2C">
          <w:rPr>
            <w:webHidden/>
          </w:rPr>
        </w:r>
        <w:r w:rsidR="00F65F2C">
          <w:rPr>
            <w:webHidden/>
          </w:rPr>
          <w:fldChar w:fldCharType="separate"/>
        </w:r>
        <w:r w:rsidR="00F65F2C">
          <w:rPr>
            <w:webHidden/>
          </w:rPr>
          <w:t>27</w:t>
        </w:r>
        <w:r w:rsidR="00F65F2C">
          <w:rPr>
            <w:webHidden/>
          </w:rPr>
          <w:fldChar w:fldCharType="end"/>
        </w:r>
      </w:hyperlink>
    </w:p>
    <w:p w:rsidR="00F65F2C" w:rsidRDefault="00E50F80">
      <w:pPr>
        <w:pStyle w:val="TOC1"/>
        <w:rPr>
          <w:rFonts w:asciiTheme="minorHAnsi" w:eastAsiaTheme="minorEastAsia" w:hAnsiTheme="minorHAnsi" w:cstheme="minorBidi"/>
          <w:spacing w:val="0"/>
          <w:sz w:val="22"/>
          <w:szCs w:val="22"/>
          <w:lang w:val="en-US" w:eastAsia="en-US"/>
        </w:rPr>
      </w:pPr>
      <w:hyperlink w:anchor="_Toc485991045" w:history="1">
        <w:r w:rsidR="00F65F2C" w:rsidRPr="00032BD4">
          <w:rPr>
            <w:rStyle w:val="Hyperlink"/>
            <w:b/>
            <w:bCs/>
          </w:rPr>
          <w:t>Bibliography</w:t>
        </w:r>
        <w:r w:rsidR="00F65F2C">
          <w:rPr>
            <w:webHidden/>
          </w:rPr>
          <w:tab/>
        </w:r>
        <w:r w:rsidR="00F65F2C">
          <w:rPr>
            <w:webHidden/>
          </w:rPr>
          <w:fldChar w:fldCharType="begin"/>
        </w:r>
        <w:r w:rsidR="00F65F2C">
          <w:rPr>
            <w:webHidden/>
          </w:rPr>
          <w:instrText xml:space="preserve"> PAGEREF _Toc485991045 \h </w:instrText>
        </w:r>
        <w:r w:rsidR="00F65F2C">
          <w:rPr>
            <w:webHidden/>
          </w:rPr>
        </w:r>
        <w:r w:rsidR="00F65F2C">
          <w:rPr>
            <w:webHidden/>
          </w:rPr>
          <w:fldChar w:fldCharType="separate"/>
        </w:r>
        <w:r w:rsidR="00F65F2C">
          <w:rPr>
            <w:webHidden/>
          </w:rPr>
          <w:t>28</w:t>
        </w:r>
        <w:r w:rsidR="00F65F2C">
          <w:rPr>
            <w:webHidden/>
          </w:rPr>
          <w:fldChar w:fldCharType="end"/>
        </w:r>
      </w:hyperlink>
    </w:p>
    <w:p w:rsidR="006D04BE" w:rsidRDefault="006D04BE" w:rsidP="008D7EE0">
      <w:pPr>
        <w:pStyle w:val="TOC1"/>
      </w:pPr>
      <w:r>
        <w:lastRenderedPageBreak/>
        <w:fldChar w:fldCharType="end"/>
      </w:r>
    </w:p>
    <w:p w:rsidR="00F65F2C" w:rsidRDefault="006D04BE">
      <w:pPr>
        <w:pStyle w:val="TableofFigures"/>
        <w:rPr>
          <w:rFonts w:asciiTheme="minorHAnsi" w:eastAsiaTheme="minorEastAsia" w:hAnsiTheme="minorHAnsi" w:cstheme="minorBidi"/>
          <w:spacing w:val="0"/>
          <w:sz w:val="22"/>
          <w:szCs w:val="22"/>
          <w:lang w:val="en-US" w:eastAsia="en-US"/>
        </w:rPr>
      </w:pPr>
      <w:r>
        <w:fldChar w:fldCharType="begin"/>
      </w:r>
      <w:r>
        <w:instrText xml:space="preserve"> TOC \t "FIGURE-title" \c \h</w:instrText>
      </w:r>
      <w:r>
        <w:fldChar w:fldCharType="separate"/>
      </w:r>
      <w:hyperlink w:anchor="_Toc485991046" w:history="1">
        <w:r w:rsidR="00F65F2C">
          <w:tab/>
        </w:r>
        <w:r w:rsidR="00F65F2C">
          <w:fldChar w:fldCharType="begin"/>
        </w:r>
        <w:r w:rsidR="00F65F2C">
          <w:instrText xml:space="preserve"> PAGEREF _Toc485991046 \h </w:instrText>
        </w:r>
        <w:r w:rsidR="00F65F2C">
          <w:fldChar w:fldCharType="separate"/>
        </w:r>
        <w:r w:rsidR="00F65F2C">
          <w:t>17</w:t>
        </w:r>
        <w:r w:rsidR="00F65F2C">
          <w:fldChar w:fldCharType="end"/>
        </w:r>
      </w:hyperlink>
    </w:p>
    <w:p w:rsidR="00F65F2C" w:rsidRDefault="00E50F80">
      <w:pPr>
        <w:pStyle w:val="TableofFigures"/>
        <w:rPr>
          <w:rFonts w:asciiTheme="minorHAnsi" w:eastAsiaTheme="minorEastAsia" w:hAnsiTheme="minorHAnsi" w:cstheme="minorBidi"/>
          <w:spacing w:val="0"/>
          <w:sz w:val="22"/>
          <w:szCs w:val="22"/>
          <w:lang w:val="en-US" w:eastAsia="en-US"/>
        </w:rPr>
      </w:pPr>
      <w:hyperlink w:anchor="_Toc485991047" w:history="1">
        <w:r w:rsidR="00F65F2C" w:rsidRPr="00D44281">
          <w:rPr>
            <w:rStyle w:val="Hyperlink"/>
          </w:rPr>
          <w:t>Figure 2 – General format of extended PDU</w:t>
        </w:r>
        <w:r w:rsidR="00F65F2C">
          <w:tab/>
        </w:r>
        <w:r w:rsidR="00F65F2C">
          <w:fldChar w:fldCharType="begin"/>
        </w:r>
        <w:r w:rsidR="00F65F2C">
          <w:instrText xml:space="preserve"> PAGEREF _Toc485991047 \h </w:instrText>
        </w:r>
        <w:r w:rsidR="00F65F2C">
          <w:fldChar w:fldCharType="separate"/>
        </w:r>
        <w:r w:rsidR="00F65F2C">
          <w:t>17</w:t>
        </w:r>
        <w:r w:rsidR="00F65F2C">
          <w:fldChar w:fldCharType="end"/>
        </w:r>
      </w:hyperlink>
    </w:p>
    <w:p w:rsidR="00F65F2C" w:rsidRDefault="00E50F80">
      <w:pPr>
        <w:pStyle w:val="TableofFigures"/>
        <w:rPr>
          <w:rFonts w:asciiTheme="minorHAnsi" w:eastAsiaTheme="minorEastAsia" w:hAnsiTheme="minorHAnsi" w:cstheme="minorBidi"/>
          <w:spacing w:val="0"/>
          <w:sz w:val="22"/>
          <w:szCs w:val="22"/>
          <w:lang w:val="en-US" w:eastAsia="en-US"/>
        </w:rPr>
      </w:pPr>
      <w:hyperlink w:anchor="_Toc485991048" w:history="1">
        <w:r w:rsidR="00F65F2C" w:rsidRPr="00D44281">
          <w:rPr>
            <w:rStyle w:val="Hyperlink"/>
          </w:rPr>
          <w:t>Figure 3 – SCL extensions for certificates</w:t>
        </w:r>
        <w:r w:rsidR="00F65F2C">
          <w:tab/>
        </w:r>
        <w:r w:rsidR="00F65F2C">
          <w:fldChar w:fldCharType="begin"/>
        </w:r>
        <w:r w:rsidR="00F65F2C">
          <w:instrText xml:space="preserve"> PAGEREF _Toc485991048 \h </w:instrText>
        </w:r>
        <w:r w:rsidR="00F65F2C">
          <w:fldChar w:fldCharType="separate"/>
        </w:r>
        <w:r w:rsidR="00F65F2C">
          <w:t>22</w:t>
        </w:r>
        <w:r w:rsidR="00F65F2C">
          <w:fldChar w:fldCharType="end"/>
        </w:r>
      </w:hyperlink>
    </w:p>
    <w:p w:rsidR="00F65F2C" w:rsidRDefault="00E50F80">
      <w:pPr>
        <w:pStyle w:val="TableofFigures"/>
        <w:rPr>
          <w:rFonts w:asciiTheme="minorHAnsi" w:eastAsiaTheme="minorEastAsia" w:hAnsiTheme="minorHAnsi" w:cstheme="minorBidi"/>
          <w:spacing w:val="0"/>
          <w:sz w:val="22"/>
          <w:szCs w:val="22"/>
          <w:lang w:val="en-US" w:eastAsia="en-US"/>
        </w:rPr>
      </w:pPr>
      <w:hyperlink w:anchor="_Toc485991049" w:history="1">
        <w:r w:rsidR="00F65F2C" w:rsidRPr="00D44281">
          <w:rPr>
            <w:rStyle w:val="Hyperlink"/>
          </w:rPr>
          <w:t>Figure 4 – Extension to AccessPoint SCL definition</w:t>
        </w:r>
        <w:r w:rsidR="00F65F2C">
          <w:tab/>
        </w:r>
        <w:r w:rsidR="00F65F2C">
          <w:fldChar w:fldCharType="begin"/>
        </w:r>
        <w:r w:rsidR="00F65F2C">
          <w:instrText xml:space="preserve"> PAGEREF _Toc485991049 \h </w:instrText>
        </w:r>
        <w:r w:rsidR="00F65F2C">
          <w:fldChar w:fldCharType="separate"/>
        </w:r>
        <w:r w:rsidR="00F65F2C">
          <w:t>23</w:t>
        </w:r>
        <w:r w:rsidR="00F65F2C">
          <w:fldChar w:fldCharType="end"/>
        </w:r>
      </w:hyperlink>
    </w:p>
    <w:p w:rsidR="006D04BE" w:rsidRDefault="006D04BE" w:rsidP="008D7EE0">
      <w:pPr>
        <w:pStyle w:val="TOC1"/>
      </w:pPr>
      <w:r>
        <w:fldChar w:fldCharType="end"/>
      </w:r>
    </w:p>
    <w:p w:rsidR="00F65F2C" w:rsidRDefault="006D04BE">
      <w:pPr>
        <w:pStyle w:val="TableofFigures"/>
        <w:rPr>
          <w:rFonts w:asciiTheme="minorHAnsi" w:eastAsiaTheme="minorEastAsia" w:hAnsiTheme="minorHAnsi" w:cstheme="minorBidi"/>
          <w:spacing w:val="0"/>
          <w:sz w:val="22"/>
          <w:szCs w:val="22"/>
          <w:lang w:val="en-US" w:eastAsia="en-US"/>
        </w:rPr>
      </w:pPr>
      <w:r>
        <w:fldChar w:fldCharType="begin"/>
      </w:r>
      <w:r>
        <w:instrText xml:space="preserve"> TOC \t "TABLE-title" \c \h</w:instrText>
      </w:r>
      <w:r>
        <w:fldChar w:fldCharType="separate"/>
      </w:r>
      <w:hyperlink w:anchor="_Toc485991050" w:history="1">
        <w:r w:rsidR="00F65F2C" w:rsidRPr="00C876FB">
          <w:rPr>
            <w:rStyle w:val="Hyperlink"/>
          </w:rPr>
          <w:t>Table 3 – Extract from IEC 61850-9-2 (informative)</w:t>
        </w:r>
        <w:r w:rsidR="00F65F2C">
          <w:tab/>
        </w:r>
        <w:r w:rsidR="00F65F2C">
          <w:fldChar w:fldCharType="begin"/>
        </w:r>
        <w:r w:rsidR="00F65F2C">
          <w:instrText xml:space="preserve"> PAGEREF _Toc485991050 \h </w:instrText>
        </w:r>
        <w:r w:rsidR="00F65F2C">
          <w:fldChar w:fldCharType="separate"/>
        </w:r>
        <w:r w:rsidR="00F65F2C">
          <w:t>13</w:t>
        </w:r>
        <w:r w:rsidR="00F65F2C">
          <w:fldChar w:fldCharType="end"/>
        </w:r>
      </w:hyperlink>
    </w:p>
    <w:p w:rsidR="00F65F2C" w:rsidRDefault="00E50F80">
      <w:pPr>
        <w:pStyle w:val="TableofFigures"/>
        <w:rPr>
          <w:rFonts w:asciiTheme="minorHAnsi" w:eastAsiaTheme="minorEastAsia" w:hAnsiTheme="minorHAnsi" w:cstheme="minorBidi"/>
          <w:spacing w:val="0"/>
          <w:sz w:val="22"/>
          <w:szCs w:val="22"/>
          <w:lang w:val="en-US" w:eastAsia="en-US"/>
        </w:rPr>
      </w:pPr>
      <w:hyperlink w:anchor="_Toc485991051" w:history="1">
        <w:r w:rsidR="00F65F2C" w:rsidRPr="00C876FB">
          <w:rPr>
            <w:rStyle w:val="Hyperlink"/>
          </w:rPr>
          <w:t>Table 2 – Allowed values for MAC signature value calculations</w:t>
        </w:r>
        <w:r w:rsidR="00F65F2C">
          <w:tab/>
        </w:r>
        <w:r w:rsidR="00F65F2C">
          <w:fldChar w:fldCharType="begin"/>
        </w:r>
        <w:r w:rsidR="00F65F2C">
          <w:instrText xml:space="preserve"> PAGEREF _Toc485991051 \h </w:instrText>
        </w:r>
        <w:r w:rsidR="00F65F2C">
          <w:fldChar w:fldCharType="separate"/>
        </w:r>
        <w:r w:rsidR="00F65F2C">
          <w:t>19</w:t>
        </w:r>
        <w:r w:rsidR="00F65F2C">
          <w:fldChar w:fldCharType="end"/>
        </w:r>
      </w:hyperlink>
    </w:p>
    <w:p w:rsidR="00F65F2C" w:rsidRDefault="00E50F80">
      <w:pPr>
        <w:pStyle w:val="TableofFigures"/>
        <w:rPr>
          <w:rFonts w:asciiTheme="minorHAnsi" w:eastAsiaTheme="minorEastAsia" w:hAnsiTheme="minorHAnsi" w:cstheme="minorBidi"/>
          <w:spacing w:val="0"/>
          <w:sz w:val="22"/>
          <w:szCs w:val="22"/>
          <w:lang w:val="en-US" w:eastAsia="en-US"/>
        </w:rPr>
      </w:pPr>
      <w:hyperlink w:anchor="_Toc485991052" w:history="1">
        <w:r w:rsidR="00F65F2C" w:rsidRPr="00C876FB">
          <w:rPr>
            <w:rStyle w:val="Hyperlink"/>
          </w:rPr>
          <w:t>Table 4 – Conformance table for IEC 61850 Security</w:t>
        </w:r>
        <w:r w:rsidR="00F65F2C">
          <w:tab/>
        </w:r>
        <w:r w:rsidR="00F65F2C">
          <w:fldChar w:fldCharType="begin"/>
        </w:r>
        <w:r w:rsidR="00F65F2C">
          <w:instrText xml:space="preserve"> PAGEREF _Toc485991052 \h </w:instrText>
        </w:r>
        <w:r w:rsidR="00F65F2C">
          <w:fldChar w:fldCharType="separate"/>
        </w:r>
        <w:r w:rsidR="00F65F2C">
          <w:t>24</w:t>
        </w:r>
        <w:r w:rsidR="00F65F2C">
          <w:fldChar w:fldCharType="end"/>
        </w:r>
      </w:hyperlink>
    </w:p>
    <w:p w:rsidR="00F65F2C" w:rsidRDefault="00E50F80">
      <w:pPr>
        <w:pStyle w:val="TableofFigures"/>
        <w:rPr>
          <w:rFonts w:asciiTheme="minorHAnsi" w:eastAsiaTheme="minorEastAsia" w:hAnsiTheme="minorHAnsi" w:cstheme="minorBidi"/>
          <w:spacing w:val="0"/>
          <w:sz w:val="22"/>
          <w:szCs w:val="22"/>
          <w:lang w:val="en-US" w:eastAsia="en-US"/>
        </w:rPr>
      </w:pPr>
      <w:hyperlink w:anchor="_Toc485991053" w:history="1">
        <w:r w:rsidR="00F65F2C" w:rsidRPr="00C876FB">
          <w:rPr>
            <w:rStyle w:val="Hyperlink"/>
          </w:rPr>
          <w:t>Table 5 – PICS for IEC 61850-8-1 Client/Server</w:t>
        </w:r>
        <w:r w:rsidR="00F65F2C">
          <w:tab/>
        </w:r>
        <w:r w:rsidR="00F65F2C">
          <w:fldChar w:fldCharType="begin"/>
        </w:r>
        <w:r w:rsidR="00F65F2C">
          <w:instrText xml:space="preserve"> PAGEREF _Toc485991053 \h </w:instrText>
        </w:r>
        <w:r w:rsidR="00F65F2C">
          <w:fldChar w:fldCharType="separate"/>
        </w:r>
        <w:r w:rsidR="00F65F2C">
          <w:t>24</w:t>
        </w:r>
        <w:r w:rsidR="00F65F2C">
          <w:fldChar w:fldCharType="end"/>
        </w:r>
      </w:hyperlink>
    </w:p>
    <w:p w:rsidR="00F65F2C" w:rsidRDefault="00E50F80">
      <w:pPr>
        <w:pStyle w:val="TableofFigures"/>
        <w:rPr>
          <w:rFonts w:asciiTheme="minorHAnsi" w:eastAsiaTheme="minorEastAsia" w:hAnsiTheme="minorHAnsi" w:cstheme="minorBidi"/>
          <w:spacing w:val="0"/>
          <w:sz w:val="22"/>
          <w:szCs w:val="22"/>
          <w:lang w:val="en-US" w:eastAsia="en-US"/>
        </w:rPr>
      </w:pPr>
      <w:hyperlink w:anchor="_Toc485991054" w:history="1">
        <w:r w:rsidR="00F65F2C" w:rsidRPr="00C876FB">
          <w:rPr>
            <w:rStyle w:val="Hyperlink"/>
          </w:rPr>
          <w:t>Table 6 – PICS for IEC 61850-8-2 Client/Server</w:t>
        </w:r>
        <w:r w:rsidR="00F65F2C">
          <w:tab/>
        </w:r>
        <w:r w:rsidR="00F65F2C">
          <w:fldChar w:fldCharType="begin"/>
        </w:r>
        <w:r w:rsidR="00F65F2C">
          <w:instrText xml:space="preserve"> PAGEREF _Toc485991054 \h </w:instrText>
        </w:r>
        <w:r w:rsidR="00F65F2C">
          <w:fldChar w:fldCharType="separate"/>
        </w:r>
        <w:r w:rsidR="00F65F2C">
          <w:t>24</w:t>
        </w:r>
        <w:r w:rsidR="00F65F2C">
          <w:fldChar w:fldCharType="end"/>
        </w:r>
      </w:hyperlink>
    </w:p>
    <w:p w:rsidR="00F65F2C" w:rsidRDefault="00E50F80">
      <w:pPr>
        <w:pStyle w:val="TableofFigures"/>
        <w:rPr>
          <w:rFonts w:asciiTheme="minorHAnsi" w:eastAsiaTheme="minorEastAsia" w:hAnsiTheme="minorHAnsi" w:cstheme="minorBidi"/>
          <w:spacing w:val="0"/>
          <w:sz w:val="22"/>
          <w:szCs w:val="22"/>
          <w:lang w:val="en-US" w:eastAsia="en-US"/>
        </w:rPr>
      </w:pPr>
      <w:hyperlink w:anchor="_Toc485991055" w:history="1">
        <w:r w:rsidR="00F65F2C" w:rsidRPr="00C876FB">
          <w:rPr>
            <w:rStyle w:val="Hyperlink"/>
          </w:rPr>
          <w:t>Table 7 – PICS for 61850-8-1 GOOSE security</w:t>
        </w:r>
        <w:r w:rsidR="00F65F2C">
          <w:tab/>
        </w:r>
        <w:r w:rsidR="00F65F2C">
          <w:fldChar w:fldCharType="begin"/>
        </w:r>
        <w:r w:rsidR="00F65F2C">
          <w:instrText xml:space="preserve"> PAGEREF _Toc485991055 \h </w:instrText>
        </w:r>
        <w:r w:rsidR="00F65F2C">
          <w:fldChar w:fldCharType="separate"/>
        </w:r>
        <w:r w:rsidR="00F65F2C">
          <w:t>25</w:t>
        </w:r>
        <w:r w:rsidR="00F65F2C">
          <w:fldChar w:fldCharType="end"/>
        </w:r>
      </w:hyperlink>
    </w:p>
    <w:p w:rsidR="00F65F2C" w:rsidRDefault="00E50F80">
      <w:pPr>
        <w:pStyle w:val="TableofFigures"/>
        <w:rPr>
          <w:rFonts w:asciiTheme="minorHAnsi" w:eastAsiaTheme="minorEastAsia" w:hAnsiTheme="minorHAnsi" w:cstheme="minorBidi"/>
          <w:spacing w:val="0"/>
          <w:sz w:val="22"/>
          <w:szCs w:val="22"/>
          <w:lang w:val="en-US" w:eastAsia="en-US"/>
        </w:rPr>
      </w:pPr>
      <w:hyperlink w:anchor="_Toc485991056" w:history="1">
        <w:r w:rsidR="00F65F2C" w:rsidRPr="00C876FB">
          <w:rPr>
            <w:rStyle w:val="Hyperlink"/>
          </w:rPr>
          <w:t>Table 7 – PICS for Layer 2 IEC 61850-8-1 GOOSE security</w:t>
        </w:r>
        <w:r w:rsidR="00F65F2C">
          <w:tab/>
        </w:r>
        <w:r w:rsidR="00F65F2C">
          <w:fldChar w:fldCharType="begin"/>
        </w:r>
        <w:r w:rsidR="00F65F2C">
          <w:instrText xml:space="preserve"> PAGEREF _Toc485991056 \h </w:instrText>
        </w:r>
        <w:r w:rsidR="00F65F2C">
          <w:fldChar w:fldCharType="separate"/>
        </w:r>
        <w:r w:rsidR="00F65F2C">
          <w:t>25</w:t>
        </w:r>
        <w:r w:rsidR="00F65F2C">
          <w:fldChar w:fldCharType="end"/>
        </w:r>
      </w:hyperlink>
    </w:p>
    <w:p w:rsidR="00F65F2C" w:rsidRDefault="00E50F80">
      <w:pPr>
        <w:pStyle w:val="TableofFigures"/>
        <w:rPr>
          <w:rFonts w:asciiTheme="minorHAnsi" w:eastAsiaTheme="minorEastAsia" w:hAnsiTheme="minorHAnsi" w:cstheme="minorBidi"/>
          <w:spacing w:val="0"/>
          <w:sz w:val="22"/>
          <w:szCs w:val="22"/>
          <w:lang w:val="en-US" w:eastAsia="en-US"/>
        </w:rPr>
      </w:pPr>
      <w:hyperlink w:anchor="_Toc485991057" w:history="1">
        <w:r w:rsidR="00F65F2C" w:rsidRPr="00C876FB">
          <w:rPr>
            <w:rStyle w:val="Hyperlink"/>
          </w:rPr>
          <w:t>Table 7 – PICS for Routable IEC 61850-8-1 GOOSE security</w:t>
        </w:r>
        <w:r w:rsidR="00F65F2C">
          <w:tab/>
        </w:r>
        <w:r w:rsidR="00F65F2C">
          <w:fldChar w:fldCharType="begin"/>
        </w:r>
        <w:r w:rsidR="00F65F2C">
          <w:instrText xml:space="preserve"> PAGEREF _Toc485991057 \h </w:instrText>
        </w:r>
        <w:r w:rsidR="00F65F2C">
          <w:fldChar w:fldCharType="separate"/>
        </w:r>
        <w:r w:rsidR="00F65F2C">
          <w:t>25</w:t>
        </w:r>
        <w:r w:rsidR="00F65F2C">
          <w:fldChar w:fldCharType="end"/>
        </w:r>
      </w:hyperlink>
    </w:p>
    <w:p w:rsidR="00F65F2C" w:rsidRDefault="00E50F80">
      <w:pPr>
        <w:pStyle w:val="TableofFigures"/>
        <w:rPr>
          <w:rFonts w:asciiTheme="minorHAnsi" w:eastAsiaTheme="minorEastAsia" w:hAnsiTheme="minorHAnsi" w:cstheme="minorBidi"/>
          <w:spacing w:val="0"/>
          <w:sz w:val="22"/>
          <w:szCs w:val="22"/>
          <w:lang w:val="en-US" w:eastAsia="en-US"/>
        </w:rPr>
      </w:pPr>
      <w:hyperlink w:anchor="_Toc485991058" w:history="1">
        <w:r w:rsidR="00F65F2C" w:rsidRPr="00C876FB">
          <w:rPr>
            <w:rStyle w:val="Hyperlink"/>
          </w:rPr>
          <w:t>Table 8 – PICS for Layer 2 IEC 61850-8-1 MSV security</w:t>
        </w:r>
        <w:r w:rsidR="00F65F2C">
          <w:tab/>
        </w:r>
        <w:r w:rsidR="00F65F2C">
          <w:fldChar w:fldCharType="begin"/>
        </w:r>
        <w:r w:rsidR="00F65F2C">
          <w:instrText xml:space="preserve"> PAGEREF _Toc485991058 \h </w:instrText>
        </w:r>
        <w:r w:rsidR="00F65F2C">
          <w:fldChar w:fldCharType="separate"/>
        </w:r>
        <w:r w:rsidR="00F65F2C">
          <w:t>26</w:t>
        </w:r>
        <w:r w:rsidR="00F65F2C">
          <w:fldChar w:fldCharType="end"/>
        </w:r>
      </w:hyperlink>
    </w:p>
    <w:p w:rsidR="00F65F2C" w:rsidRDefault="00E50F80">
      <w:pPr>
        <w:pStyle w:val="TableofFigures"/>
        <w:rPr>
          <w:rFonts w:asciiTheme="minorHAnsi" w:eastAsiaTheme="minorEastAsia" w:hAnsiTheme="minorHAnsi" w:cstheme="minorBidi"/>
          <w:spacing w:val="0"/>
          <w:sz w:val="22"/>
          <w:szCs w:val="22"/>
          <w:lang w:val="en-US" w:eastAsia="en-US"/>
        </w:rPr>
      </w:pPr>
      <w:hyperlink w:anchor="_Toc485991059" w:history="1">
        <w:r w:rsidR="00F65F2C" w:rsidRPr="00C876FB">
          <w:rPr>
            <w:rStyle w:val="Hyperlink"/>
          </w:rPr>
          <w:t>Table 7 – PICS for Layer 2 IEC 61850-8-1 GOOSE security</w:t>
        </w:r>
        <w:r w:rsidR="00F65F2C">
          <w:tab/>
        </w:r>
        <w:r w:rsidR="00F65F2C">
          <w:fldChar w:fldCharType="begin"/>
        </w:r>
        <w:r w:rsidR="00F65F2C">
          <w:instrText xml:space="preserve"> PAGEREF _Toc485991059 \h </w:instrText>
        </w:r>
        <w:r w:rsidR="00F65F2C">
          <w:fldChar w:fldCharType="separate"/>
        </w:r>
        <w:r w:rsidR="00F65F2C">
          <w:t>26</w:t>
        </w:r>
        <w:r w:rsidR="00F65F2C">
          <w:fldChar w:fldCharType="end"/>
        </w:r>
      </w:hyperlink>
    </w:p>
    <w:p w:rsidR="00F65F2C" w:rsidRDefault="00E50F80">
      <w:pPr>
        <w:pStyle w:val="TableofFigures"/>
        <w:rPr>
          <w:rFonts w:asciiTheme="minorHAnsi" w:eastAsiaTheme="minorEastAsia" w:hAnsiTheme="minorHAnsi" w:cstheme="minorBidi"/>
          <w:spacing w:val="0"/>
          <w:sz w:val="22"/>
          <w:szCs w:val="22"/>
          <w:lang w:val="en-US" w:eastAsia="en-US"/>
        </w:rPr>
      </w:pPr>
      <w:hyperlink w:anchor="_Toc485991060" w:history="1">
        <w:r w:rsidR="00F65F2C" w:rsidRPr="00C876FB">
          <w:rPr>
            <w:rStyle w:val="Hyperlink"/>
          </w:rPr>
          <w:t>Table 7 – PICS for Routable IEC 61850-8-1 GOOSE security</w:t>
        </w:r>
        <w:r w:rsidR="00F65F2C">
          <w:tab/>
        </w:r>
        <w:r w:rsidR="00F65F2C">
          <w:fldChar w:fldCharType="begin"/>
        </w:r>
        <w:r w:rsidR="00F65F2C">
          <w:instrText xml:space="preserve"> PAGEREF _Toc485991060 \h </w:instrText>
        </w:r>
        <w:r w:rsidR="00F65F2C">
          <w:fldChar w:fldCharType="separate"/>
        </w:r>
        <w:r w:rsidR="00F65F2C">
          <w:t>26</w:t>
        </w:r>
        <w:r w:rsidR="00F65F2C">
          <w:fldChar w:fldCharType="end"/>
        </w:r>
      </w:hyperlink>
    </w:p>
    <w:p w:rsidR="00F65F2C" w:rsidRDefault="00E50F80">
      <w:pPr>
        <w:pStyle w:val="TableofFigures"/>
        <w:rPr>
          <w:rFonts w:asciiTheme="minorHAnsi" w:eastAsiaTheme="minorEastAsia" w:hAnsiTheme="minorHAnsi" w:cstheme="minorBidi"/>
          <w:spacing w:val="0"/>
          <w:sz w:val="22"/>
          <w:szCs w:val="22"/>
          <w:lang w:val="en-US" w:eastAsia="en-US"/>
        </w:rPr>
      </w:pPr>
      <w:hyperlink w:anchor="_Toc485991061" w:history="1">
        <w:r w:rsidR="00F65F2C" w:rsidRPr="00C876FB">
          <w:rPr>
            <w:rStyle w:val="Hyperlink"/>
          </w:rPr>
          <w:t>Table 6 – PICS for SNTP profiles</w:t>
        </w:r>
        <w:r w:rsidR="00F65F2C">
          <w:tab/>
        </w:r>
        <w:r w:rsidR="00F65F2C">
          <w:fldChar w:fldCharType="begin"/>
        </w:r>
        <w:r w:rsidR="00F65F2C">
          <w:instrText xml:space="preserve"> PAGEREF _Toc485991061 \h </w:instrText>
        </w:r>
        <w:r w:rsidR="00F65F2C">
          <w:fldChar w:fldCharType="separate"/>
        </w:r>
        <w:r w:rsidR="00F65F2C">
          <w:t>27</w:t>
        </w:r>
        <w:r w:rsidR="00F65F2C">
          <w:fldChar w:fldCharType="end"/>
        </w:r>
      </w:hyperlink>
    </w:p>
    <w:p w:rsidR="006732E8" w:rsidRDefault="006D04BE" w:rsidP="006D04BE">
      <w:pPr>
        <w:pStyle w:val="PARAGRAPH"/>
      </w:pPr>
      <w:r>
        <w:fldChar w:fldCharType="end"/>
      </w:r>
    </w:p>
    <w:p w:rsidR="008F3EAD" w:rsidRDefault="008F3EAD" w:rsidP="008F3EAD">
      <w:pPr>
        <w:pStyle w:val="PARAGRAPH"/>
      </w:pPr>
    </w:p>
    <w:p w:rsidR="00683A14" w:rsidRDefault="00B60229">
      <w:pPr>
        <w:pStyle w:val="PARAGRAPH"/>
        <w:jc w:val="center"/>
      </w:pPr>
      <w:r>
        <w:br w:type="page"/>
      </w:r>
      <w:r w:rsidR="00683A14">
        <w:rPr>
          <w:sz w:val="24"/>
        </w:rPr>
        <w:lastRenderedPageBreak/>
        <w:t>INTERNATIONAL ELECTROTECHNICAL COMMISSION</w:t>
      </w:r>
    </w:p>
    <w:p w:rsidR="00683A14" w:rsidRDefault="00683A14">
      <w:pPr>
        <w:pStyle w:val="PARAGRAPH"/>
        <w:spacing w:before="0"/>
        <w:jc w:val="center"/>
        <w:rPr>
          <w:spacing w:val="0"/>
        </w:rPr>
      </w:pPr>
      <w:r>
        <w:rPr>
          <w:spacing w:val="0"/>
        </w:rPr>
        <w:t>____________</w:t>
      </w:r>
    </w:p>
    <w:p w:rsidR="00683A14" w:rsidRDefault="00683A14">
      <w:pPr>
        <w:pStyle w:val="MAIN-TITLE"/>
      </w:pPr>
    </w:p>
    <w:p w:rsidR="00C77D21" w:rsidRPr="00513DA3" w:rsidRDefault="00F7376E" w:rsidP="00C77D21">
      <w:pPr>
        <w:pStyle w:val="MAIN-TITLE"/>
        <w:rPr>
          <w:rFonts w:ascii="Arial Bold" w:hAnsi="Arial Bold"/>
          <w:caps/>
        </w:rPr>
      </w:pPr>
      <w:r w:rsidRPr="00513DA3">
        <w:rPr>
          <w:rFonts w:ascii="Arial Bold" w:hAnsi="Arial Bold"/>
          <w:caps/>
        </w:rPr>
        <w:t>Power Systems Management and associated information Exchange data and communication Security</w:t>
      </w:r>
      <w:r w:rsidR="00C77D21" w:rsidRPr="00513DA3">
        <w:rPr>
          <w:rFonts w:ascii="Arial Bold" w:hAnsi="Arial Bold"/>
          <w:caps/>
        </w:rPr>
        <w:t xml:space="preserve"> –</w:t>
      </w:r>
    </w:p>
    <w:p w:rsidR="00C77D21" w:rsidRPr="00513DA3" w:rsidRDefault="00C77D21" w:rsidP="00C77D21">
      <w:pPr>
        <w:pStyle w:val="MAIN-TITLE"/>
      </w:pPr>
    </w:p>
    <w:p w:rsidR="00C77D21" w:rsidRPr="00513DA3" w:rsidRDefault="00C77D21" w:rsidP="00C77D21">
      <w:pPr>
        <w:pStyle w:val="MAIN-TITLE"/>
      </w:pPr>
      <w:r w:rsidRPr="00513DA3">
        <w:t xml:space="preserve">Part </w:t>
      </w:r>
      <w:r w:rsidR="00F7376E" w:rsidRPr="00513DA3">
        <w:t>6: Security for IEC 61850</w:t>
      </w:r>
    </w:p>
    <w:p w:rsidR="00C77D21" w:rsidRDefault="00C77D21" w:rsidP="00C77D21">
      <w:pPr>
        <w:pStyle w:val="MAIN-TITLE"/>
      </w:pPr>
    </w:p>
    <w:p w:rsidR="00C77D21" w:rsidRDefault="00C77D21" w:rsidP="00C77D21">
      <w:pPr>
        <w:pStyle w:val="MAIN-TITLE"/>
      </w:pPr>
    </w:p>
    <w:p w:rsidR="00683A14" w:rsidRDefault="00683A14">
      <w:pPr>
        <w:pStyle w:val="HEADINGNonumber"/>
        <w:ind w:left="397" w:hanging="397"/>
      </w:pPr>
      <w:bookmarkStart w:id="0" w:name="_Toc485991003"/>
      <w:r>
        <w:t>FOREWORD</w:t>
      </w:r>
      <w:bookmarkEnd w:id="0"/>
    </w:p>
    <w:p w:rsidR="00BC7415" w:rsidRDefault="00F7376E" w:rsidP="00BC7415">
      <w:pPr>
        <w:pStyle w:val="FOREWORD"/>
      </w:pPr>
      <w:bookmarkStart w:id="1" w:name="_Toc355080564"/>
      <w:bookmarkStart w:id="2" w:name="_Toc358798311"/>
      <w:bookmarkStart w:id="3" w:name="_Toc358802869"/>
      <w:bookmarkStart w:id="4" w:name="_Toc358803010"/>
      <w:bookmarkStart w:id="5" w:name="_Toc359335756"/>
      <w:r>
        <w:t xml:space="preserve">1)   </w:t>
      </w:r>
      <w:r w:rsidR="00BC7415">
        <w:t xml:space="preserve">The International </w:t>
      </w:r>
      <w:proofErr w:type="spellStart"/>
      <w:r w:rsidR="00BC7415">
        <w:t>Electrotechnical</w:t>
      </w:r>
      <w:proofErr w:type="spellEnd"/>
      <w:r w:rsidR="00BC7415">
        <w:t xml:space="preserve"> Commission (IEC) is a worldwide organization for standardization comprising all national </w:t>
      </w:r>
      <w:proofErr w:type="spellStart"/>
      <w:r w:rsidR="00BC7415">
        <w:t>electrotechnical</w:t>
      </w:r>
      <w:proofErr w:type="spellEnd"/>
      <w:r w:rsidR="00BC7415">
        <w:t xml:space="preserve"> committees (IEC National Committees). The object of IEC is to promote international co-operation on all questions concerning standardization in the electrical and electronic fields. To this end and in addition to other activities, IEC publishes International Standards, Technical Specifications, Technical Reports, Publicly Available Specifications (PAS) and Guides (hereafter referred to as “IEC Publication(s)”). Their preparation is entrusted to technical committees; any IEC National Committee interested in the subject dealt with may participate in this preparatory work. International, governmental and non-governmental organizations liaising with the IEC also participate in this preparation. IEC collaborates closely with the International Organization for Standardization (ISO) in accordance with conditions determined by agreement between the two organizations.</w:t>
      </w:r>
    </w:p>
    <w:p w:rsidR="00BC7415" w:rsidRDefault="00BC7415" w:rsidP="00BC7415">
      <w:pPr>
        <w:pStyle w:val="FOREWORD"/>
      </w:pPr>
      <w:r>
        <w:t>2)</w:t>
      </w:r>
      <w:r>
        <w:tab/>
        <w:t xml:space="preserve">The formal decisions or agreements of IEC on technical matters express, as nearly as possible, an international consensus of opinion on the relevant subjects since each technical committee has representation from all interested IEC National Committees. </w:t>
      </w:r>
    </w:p>
    <w:p w:rsidR="00BC7415" w:rsidRDefault="00BC7415" w:rsidP="00BC7415">
      <w:pPr>
        <w:pStyle w:val="FOREWORD"/>
      </w:pPr>
      <w:r>
        <w:t>3)</w:t>
      </w:r>
      <w:r>
        <w:tab/>
        <w:t>IEC Publications have the form of recommendations for international use and are accepted by IEC National Committees in that sense. While all reasonable efforts are made to ensure that the technical content of IEC Publications is accurate, IEC cannot be held responsible for the way in which they are used or for any misinterpretation by any end user.</w:t>
      </w:r>
    </w:p>
    <w:p w:rsidR="00BC7415" w:rsidRDefault="00BC7415" w:rsidP="00BC7415">
      <w:pPr>
        <w:pStyle w:val="FOREWORD"/>
      </w:pPr>
      <w:r>
        <w:t>4)</w:t>
      </w:r>
      <w:r>
        <w:tab/>
        <w:t>In order to promote international uniformity, IEC National Committees undertake to apply IEC Publications transparently to the maximum extent possible in their national and regional publications. Any divergence between any IEC Publication and the corresponding national or regional publication shall be clearly indicated in the latter.</w:t>
      </w:r>
    </w:p>
    <w:p w:rsidR="00BC7415" w:rsidRDefault="00BC7415" w:rsidP="00BC7415">
      <w:pPr>
        <w:pStyle w:val="FOREWORD"/>
      </w:pPr>
      <w:r>
        <w:t>5)</w:t>
      </w:r>
      <w:r>
        <w:tab/>
        <w:t>IEC provides no marking procedure to indicate its approval and cannot be rendered responsible for any equipment declared to be in conformity with an IEC Publication.</w:t>
      </w:r>
    </w:p>
    <w:p w:rsidR="00BC7415" w:rsidRDefault="00BC7415" w:rsidP="00BC7415">
      <w:pPr>
        <w:pStyle w:val="FOREWORD"/>
      </w:pPr>
      <w:r>
        <w:t>6)</w:t>
      </w:r>
      <w:r>
        <w:tab/>
        <w:t>All users should ensure that they have the latest edition of this publication.</w:t>
      </w:r>
    </w:p>
    <w:p w:rsidR="00BC7415" w:rsidRDefault="00BC7415" w:rsidP="00BC7415">
      <w:pPr>
        <w:pStyle w:val="FOREWORD"/>
      </w:pPr>
      <w:r>
        <w:t>7)</w:t>
      </w:r>
      <w:r>
        <w:tab/>
        <w:t xml:space="preserve">No liability shall attach to IEC or its directors, employees, servants or agents including individual experts and members of its technical committees and IEC National Committees for any personal injury, property damage or other damage of any nature whatsoever, whether direct or indirect, or for costs (including legal fees) and expenses arising out of the publication, use of, or reliance upon, this IEC Publication or any other IEC Publications. </w:t>
      </w:r>
    </w:p>
    <w:p w:rsidR="00BC7415" w:rsidRDefault="00BC7415" w:rsidP="00BC7415">
      <w:pPr>
        <w:pStyle w:val="FOREWORD"/>
      </w:pPr>
      <w:r>
        <w:t>8)</w:t>
      </w:r>
      <w:r>
        <w:tab/>
        <w:t xml:space="preserve">Attention is drawn to the </w:t>
      </w:r>
      <w:proofErr w:type="gramStart"/>
      <w:r>
        <w:t>Normative</w:t>
      </w:r>
      <w:proofErr w:type="gramEnd"/>
      <w:r>
        <w:t xml:space="preserve"> references cited in this publication. Use of the referenced publications is indispensable for the correct application of this publication.</w:t>
      </w:r>
    </w:p>
    <w:p w:rsidR="00BC7415" w:rsidRDefault="00BC7415" w:rsidP="00BC7415">
      <w:pPr>
        <w:pStyle w:val="FOREWORD"/>
      </w:pPr>
      <w:r>
        <w:t>9)</w:t>
      </w:r>
      <w:r>
        <w:tab/>
        <w:t>Attention is drawn to the possibility that some of the elements of this IEC Publication may be the subject of patent rights. IEC shall not be held responsible for identifying any or all such patent rights.</w:t>
      </w:r>
    </w:p>
    <w:p w:rsidR="00BC7415" w:rsidRDefault="00BC7415" w:rsidP="00BC7415">
      <w:r>
        <w:t>The main task of IEC technical committees is to prepare International Standards. In exceptional circumstances, a technical committee may propose the publication of a technical specification when</w:t>
      </w:r>
    </w:p>
    <w:p w:rsidR="00BC7415" w:rsidRDefault="00BC7415" w:rsidP="00BC7415">
      <w:pPr>
        <w:pStyle w:val="ListBullet"/>
      </w:pPr>
      <w:r>
        <w:t>the required support cannot be obtained for the publication of an International Standard, despite repeated efforts, or</w:t>
      </w:r>
    </w:p>
    <w:p w:rsidR="00BC7415" w:rsidRDefault="00BC7415" w:rsidP="00BC7415">
      <w:pPr>
        <w:pStyle w:val="ListBullet"/>
      </w:pPr>
      <w:proofErr w:type="gramStart"/>
      <w:r>
        <w:t>the</w:t>
      </w:r>
      <w:proofErr w:type="gramEnd"/>
      <w:r>
        <w:t xml:space="preserve"> subject is still under technical development or where, for any other reason, there is the future but no immediate possibility of an agreement on an International Standard.</w:t>
      </w:r>
    </w:p>
    <w:p w:rsidR="00BC7415" w:rsidRDefault="00BC7415" w:rsidP="00BC7415">
      <w:r>
        <w:t xml:space="preserve">Technical specifications are subject to review within three years of publication to decide whether they can be transformed into International Standards. </w:t>
      </w:r>
    </w:p>
    <w:p w:rsidR="00BC7415" w:rsidRDefault="00BC7415" w:rsidP="00BC7415">
      <w:r>
        <w:lastRenderedPageBreak/>
        <w:t>IEC 62351-6, which is a technical specification, has been prepared by IEC technical committee 57:</w:t>
      </w:r>
      <w:r w:rsidRPr="009B43D6">
        <w:t xml:space="preserve"> </w:t>
      </w:r>
      <w:r w:rsidRPr="00BE2A4C">
        <w:t>Power systems management and associated information exchange</w:t>
      </w:r>
      <w:r>
        <w:t>.</w:t>
      </w:r>
    </w:p>
    <w:p w:rsidR="00BC7415" w:rsidRDefault="00BC7415" w:rsidP="00BC7415">
      <w:pPr>
        <w:spacing w:after="300"/>
      </w:pPr>
      <w:r>
        <w:t>The text of this technical specification is based on the following documents: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268"/>
        <w:gridCol w:w="2268"/>
      </w:tblGrid>
      <w:tr w:rsidR="00BC7415" w:rsidTr="00BC7415">
        <w:trPr>
          <w:jc w:val="center"/>
        </w:trPr>
        <w:tc>
          <w:tcPr>
            <w:tcW w:w="2268" w:type="dxa"/>
          </w:tcPr>
          <w:p w:rsidR="00BC7415" w:rsidRDefault="00BC7415" w:rsidP="00BC7415">
            <w:pPr>
              <w:pStyle w:val="TABLE-centered"/>
            </w:pPr>
            <w:r>
              <w:t>Enquiry draft</w:t>
            </w:r>
          </w:p>
        </w:tc>
        <w:tc>
          <w:tcPr>
            <w:tcW w:w="2268" w:type="dxa"/>
          </w:tcPr>
          <w:p w:rsidR="00BC7415" w:rsidRDefault="00BC7415" w:rsidP="00BC7415">
            <w:pPr>
              <w:pStyle w:val="TABLE-centered"/>
            </w:pPr>
            <w:r>
              <w:t>Report on voting</w:t>
            </w:r>
          </w:p>
        </w:tc>
      </w:tr>
      <w:tr w:rsidR="00BC7415" w:rsidTr="00BC7415">
        <w:trPr>
          <w:jc w:val="center"/>
        </w:trPr>
        <w:tc>
          <w:tcPr>
            <w:tcW w:w="2268" w:type="dxa"/>
          </w:tcPr>
          <w:p w:rsidR="00BC7415" w:rsidRDefault="00BC7415" w:rsidP="00BC7415">
            <w:pPr>
              <w:pStyle w:val="TABLE-centered"/>
              <w:rPr>
                <w:lang w:val="fr-FR"/>
              </w:rPr>
            </w:pPr>
            <w:r>
              <w:rPr>
                <w:lang w:val="fr-FR"/>
              </w:rPr>
              <w:t>57/805/DTS</w:t>
            </w:r>
          </w:p>
        </w:tc>
        <w:tc>
          <w:tcPr>
            <w:tcW w:w="2268" w:type="dxa"/>
          </w:tcPr>
          <w:p w:rsidR="00BC7415" w:rsidRDefault="00BC7415" w:rsidP="00BC7415">
            <w:pPr>
              <w:pStyle w:val="TABLE-centered"/>
            </w:pPr>
            <w:r>
              <w:t>57/859/RVC</w:t>
            </w:r>
          </w:p>
        </w:tc>
      </w:tr>
    </w:tbl>
    <w:p w:rsidR="00BC7415" w:rsidRDefault="00BC7415" w:rsidP="00BC7415">
      <w:r>
        <w:br/>
        <w:t>Full information on the voting for the approval of this technical specification can be found in the report on voting indicated in the above table.</w:t>
      </w:r>
    </w:p>
    <w:p w:rsidR="00BC7415" w:rsidRDefault="00BC7415" w:rsidP="00BC7415">
      <w:pPr>
        <w:spacing w:after="120"/>
      </w:pPr>
      <w:r>
        <w:t>This publication has been drafted in accordance with the ISO/IEC Directives, Part 2.</w:t>
      </w:r>
    </w:p>
    <w:p w:rsidR="00BC7415" w:rsidRDefault="00BC7415" w:rsidP="00BC7415">
      <w:pPr>
        <w:rPr>
          <w:lang w:eastAsia="en-GB"/>
        </w:rPr>
      </w:pPr>
      <w:r w:rsidRPr="00FA2753">
        <w:rPr>
          <w:lang w:eastAsia="en-GB"/>
        </w:rPr>
        <w:t>A list of all parts of the IEC 6</w:t>
      </w:r>
      <w:r>
        <w:rPr>
          <w:lang w:eastAsia="en-GB"/>
        </w:rPr>
        <w:t xml:space="preserve">2351 </w:t>
      </w:r>
      <w:r w:rsidRPr="00FA2753">
        <w:rPr>
          <w:lang w:eastAsia="en-GB"/>
        </w:rPr>
        <w:t>series, published under the general title</w:t>
      </w:r>
      <w:r w:rsidRPr="00FA2753">
        <w:rPr>
          <w:i/>
          <w:iCs/>
        </w:rPr>
        <w:t xml:space="preserve"> </w:t>
      </w:r>
      <w:r w:rsidRPr="00B40187">
        <w:rPr>
          <w:i/>
          <w:iCs/>
        </w:rPr>
        <w:t xml:space="preserve">Power systems management and associated information exchange </w:t>
      </w:r>
      <w:r>
        <w:rPr>
          <w:i/>
          <w:iCs/>
        </w:rPr>
        <w:t>–</w:t>
      </w:r>
      <w:r w:rsidRPr="00B40187">
        <w:rPr>
          <w:i/>
          <w:iCs/>
        </w:rPr>
        <w:t xml:space="preserve"> </w:t>
      </w:r>
      <w:r w:rsidRPr="00BE2A4C">
        <w:rPr>
          <w:i/>
          <w:iCs/>
        </w:rPr>
        <w:t>Data and communication</w:t>
      </w:r>
      <w:r>
        <w:rPr>
          <w:i/>
          <w:iCs/>
        </w:rPr>
        <w:t>s</w:t>
      </w:r>
      <w:r w:rsidRPr="00BE2A4C">
        <w:rPr>
          <w:i/>
          <w:iCs/>
        </w:rPr>
        <w:t xml:space="preserve"> </w:t>
      </w:r>
      <w:proofErr w:type="gramStart"/>
      <w:r w:rsidRPr="00BE2A4C">
        <w:rPr>
          <w:i/>
          <w:iCs/>
        </w:rPr>
        <w:t>security</w:t>
      </w:r>
      <w:r w:rsidRPr="00FA2753">
        <w:rPr>
          <w:i/>
          <w:iCs/>
          <w:lang w:eastAsia="en-GB"/>
        </w:rPr>
        <w:t>,</w:t>
      </w:r>
      <w:proofErr w:type="gramEnd"/>
      <w:r w:rsidRPr="00FA2753">
        <w:rPr>
          <w:i/>
          <w:iCs/>
          <w:lang w:eastAsia="en-GB"/>
        </w:rPr>
        <w:t xml:space="preserve"> </w:t>
      </w:r>
      <w:r w:rsidRPr="00FA2753">
        <w:rPr>
          <w:lang w:eastAsia="en-GB"/>
        </w:rPr>
        <w:t>can be found on the IEC website.</w:t>
      </w:r>
    </w:p>
    <w:p w:rsidR="00BC7415" w:rsidRDefault="00BC7415" w:rsidP="00BC7415">
      <w:r w:rsidRPr="00721C30">
        <w:rPr>
          <w:rFonts w:eastAsia="SimSun"/>
        </w:rPr>
        <w:t xml:space="preserve">The committee has decided that the contents of this publication will remain unchanged until the maintenance result date indicated on the IEC web site under "http://webstore.iec.ch" in the data related to the specific publication. </w:t>
      </w:r>
      <w:r w:rsidRPr="00040EFA">
        <w:rPr>
          <w:rFonts w:eastAsia="SimSun"/>
          <w:lang w:val="en-US"/>
        </w:rPr>
        <w:t xml:space="preserve">At this date, the publication will be </w:t>
      </w:r>
    </w:p>
    <w:p w:rsidR="00BC7415" w:rsidRDefault="00BC7415" w:rsidP="00BC7415">
      <w:pPr>
        <w:pStyle w:val="List"/>
        <w:spacing w:after="60"/>
      </w:pPr>
      <w:r>
        <w:t xml:space="preserve">• </w:t>
      </w:r>
      <w:r>
        <w:tab/>
        <w:t>transformed into an International standard,</w:t>
      </w:r>
    </w:p>
    <w:p w:rsidR="00BC7415" w:rsidRDefault="00BC7415" w:rsidP="00BC7415">
      <w:pPr>
        <w:pStyle w:val="List"/>
        <w:spacing w:after="60"/>
      </w:pPr>
      <w:r>
        <w:t>•</w:t>
      </w:r>
      <w:r>
        <w:tab/>
        <w:t>reconfirmed,</w:t>
      </w:r>
    </w:p>
    <w:p w:rsidR="00BC7415" w:rsidRDefault="00BC7415" w:rsidP="00BC7415">
      <w:pPr>
        <w:pStyle w:val="List"/>
        <w:spacing w:after="60"/>
      </w:pPr>
      <w:r>
        <w:t>•</w:t>
      </w:r>
      <w:r>
        <w:tab/>
        <w:t>withdrawn,</w:t>
      </w:r>
    </w:p>
    <w:p w:rsidR="00BC7415" w:rsidRDefault="00BC7415" w:rsidP="00BC7415">
      <w:pPr>
        <w:pStyle w:val="List"/>
        <w:spacing w:after="60"/>
      </w:pPr>
      <w:r>
        <w:t>•</w:t>
      </w:r>
      <w:r>
        <w:tab/>
        <w:t>replaced by a revised edition, or</w:t>
      </w:r>
    </w:p>
    <w:p w:rsidR="00BC7415" w:rsidRDefault="00BC7415" w:rsidP="00BC7415">
      <w:pPr>
        <w:pStyle w:val="List"/>
      </w:pPr>
      <w:r>
        <w:t>•</w:t>
      </w:r>
      <w:r>
        <w:tab/>
        <w:t>amended.</w:t>
      </w:r>
    </w:p>
    <w:p w:rsidR="00BC7415" w:rsidRDefault="00BC7415" w:rsidP="00BC7415">
      <w:r>
        <w:t>A bilingual version of this publication may be issued at a later date.</w:t>
      </w:r>
    </w:p>
    <w:p w:rsidR="00BC7415" w:rsidRDefault="00BC7415" w:rsidP="00BC7415">
      <w:pPr>
        <w:pStyle w:val="List"/>
        <w:ind w:left="0" w:firstLine="0"/>
      </w:pPr>
      <w:bookmarkStart w:id="6" w:name="_GoBack"/>
      <w:bookmarkEnd w:id="6"/>
    </w:p>
    <w:p w:rsidR="001A0D0C" w:rsidRDefault="001A0D0C" w:rsidP="00BC7415">
      <w:pPr>
        <w:pStyle w:val="List"/>
        <w:ind w:left="0" w:firstLine="0"/>
      </w:pPr>
    </w:p>
    <w:bookmarkEnd w:id="1"/>
    <w:bookmarkEnd w:id="2"/>
    <w:bookmarkEnd w:id="3"/>
    <w:bookmarkEnd w:id="4"/>
    <w:bookmarkEnd w:id="5"/>
    <w:p w:rsidR="008B6A73" w:rsidRDefault="001A0D0C" w:rsidP="00425D58">
      <w:pPr>
        <w:spacing w:after="0"/>
        <w:jc w:val="left"/>
        <w:rPr>
          <w:b/>
          <w:bCs/>
          <w:sz w:val="24"/>
          <w:szCs w:val="24"/>
        </w:rPr>
      </w:pPr>
      <w:r>
        <w:br w:type="page"/>
      </w:r>
    </w:p>
    <w:p w:rsidR="00F95EC5" w:rsidRPr="00690D85" w:rsidRDefault="00F95EC5" w:rsidP="00F95EC5">
      <w:pPr>
        <w:pStyle w:val="MAIN-TITLE"/>
      </w:pPr>
    </w:p>
    <w:p w:rsidR="00F95EC5" w:rsidRDefault="00F95EC5" w:rsidP="00F95EC5">
      <w:pPr>
        <w:pStyle w:val="Heading1"/>
        <w:ind w:left="0" w:firstLine="0"/>
      </w:pPr>
      <w:bookmarkStart w:id="7" w:name="_Toc355080565"/>
      <w:bookmarkStart w:id="8" w:name="_Toc358798312"/>
      <w:bookmarkStart w:id="9" w:name="_Toc358802870"/>
      <w:bookmarkStart w:id="10" w:name="_Toc358803011"/>
      <w:bookmarkStart w:id="11" w:name="_Toc359335757"/>
      <w:bookmarkStart w:id="12" w:name="_Toc485991004"/>
      <w:r>
        <w:t>Scope</w:t>
      </w:r>
      <w:bookmarkEnd w:id="7"/>
      <w:bookmarkEnd w:id="8"/>
      <w:bookmarkEnd w:id="9"/>
      <w:bookmarkEnd w:id="10"/>
      <w:bookmarkEnd w:id="11"/>
      <w:bookmarkEnd w:id="12"/>
    </w:p>
    <w:p w:rsidR="00BC7415" w:rsidRDefault="00A3390F" w:rsidP="00BC7415">
      <w:r>
        <w:t>This part of IEC 62351 specifies messages, procedures, and algorithms for securing the operation of all protocols based on or derived from the standard IEC 61850. This specification applies to at least those protocols listed in</w:t>
      </w:r>
      <w:r w:rsidR="00BC7415">
        <w:t xml:space="preserve"> </w:t>
      </w:r>
      <w:r w:rsidR="00BC7415">
        <w:fldChar w:fldCharType="begin"/>
      </w:r>
      <w:r w:rsidR="00BC7415">
        <w:instrText xml:space="preserve"> REF _Ref485370682 \h </w:instrText>
      </w:r>
      <w:r w:rsidR="00BC7415">
        <w:fldChar w:fldCharType="separate"/>
      </w:r>
      <w:r w:rsidR="00F65F2C">
        <w:t xml:space="preserve">Table </w:t>
      </w:r>
      <w:r w:rsidR="00F65F2C">
        <w:rPr>
          <w:noProof/>
        </w:rPr>
        <w:t>1</w:t>
      </w:r>
      <w:r w:rsidR="00BC7415">
        <w:fldChar w:fldCharType="end"/>
      </w:r>
      <w:r w:rsidR="00BC7415">
        <w:t>.</w:t>
      </w:r>
    </w:p>
    <w:p w:rsidR="00A3390F" w:rsidRDefault="00A3390F" w:rsidP="00A3390F">
      <w:pPr>
        <w:jc w:val="center"/>
      </w:pPr>
      <w:bookmarkStart w:id="13" w:name="_Ref78693784"/>
      <w:bookmarkStart w:id="14" w:name="_Ref485370682"/>
      <w:bookmarkStart w:id="15" w:name="_Toc87666991"/>
      <w:bookmarkStart w:id="16" w:name="_Toc156883944"/>
      <w:bookmarkStart w:id="17" w:name="_Toc169915807"/>
      <w:r>
        <w:t xml:space="preserve">Table </w:t>
      </w:r>
      <w:r>
        <w:fldChar w:fldCharType="begin"/>
      </w:r>
      <w:r>
        <w:instrText xml:space="preserve"> SEQ Table \* ARABIC </w:instrText>
      </w:r>
      <w:r>
        <w:fldChar w:fldCharType="separate"/>
      </w:r>
      <w:r w:rsidR="00F65F2C">
        <w:rPr>
          <w:noProof/>
        </w:rPr>
        <w:t>1</w:t>
      </w:r>
      <w:r>
        <w:rPr>
          <w:noProof/>
        </w:rPr>
        <w:fldChar w:fldCharType="end"/>
      </w:r>
      <w:bookmarkEnd w:id="13"/>
      <w:bookmarkEnd w:id="14"/>
      <w:r>
        <w:t xml:space="preserve"> – Scope of application to standards</w:t>
      </w:r>
      <w:bookmarkEnd w:id="15"/>
      <w:bookmarkEnd w:id="16"/>
      <w:bookmarkEnd w:id="1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7089"/>
      </w:tblGrid>
      <w:tr w:rsidR="00A3390F" w:rsidTr="00BC7415">
        <w:trPr>
          <w:jc w:val="center"/>
        </w:trPr>
        <w:tc>
          <w:tcPr>
            <w:tcW w:w="1638" w:type="dxa"/>
          </w:tcPr>
          <w:p w:rsidR="00A3390F" w:rsidRDefault="00A3390F" w:rsidP="00BC7415">
            <w:pPr>
              <w:pStyle w:val="TABLE-col-heading"/>
            </w:pPr>
            <w:r>
              <w:t>Number</w:t>
            </w:r>
          </w:p>
        </w:tc>
        <w:tc>
          <w:tcPr>
            <w:tcW w:w="7089" w:type="dxa"/>
          </w:tcPr>
          <w:p w:rsidR="00A3390F" w:rsidRDefault="00A3390F" w:rsidP="00BC7415">
            <w:pPr>
              <w:pStyle w:val="TABLE-col-heading"/>
            </w:pPr>
            <w:r>
              <w:t>Name</w:t>
            </w:r>
          </w:p>
        </w:tc>
      </w:tr>
      <w:tr w:rsidR="00A3390F" w:rsidTr="00BC7415">
        <w:trPr>
          <w:jc w:val="center"/>
        </w:trPr>
        <w:tc>
          <w:tcPr>
            <w:tcW w:w="1638" w:type="dxa"/>
          </w:tcPr>
          <w:p w:rsidR="00A3390F" w:rsidRDefault="00A3390F" w:rsidP="00BC7415">
            <w:pPr>
              <w:pStyle w:val="TABLE-cell"/>
            </w:pPr>
            <w:r>
              <w:t>IEC 61850-8-1</w:t>
            </w:r>
          </w:p>
        </w:tc>
        <w:tc>
          <w:tcPr>
            <w:tcW w:w="7089" w:type="dxa"/>
          </w:tcPr>
          <w:p w:rsidR="00A3390F" w:rsidRDefault="00A3390F" w:rsidP="00BC7415">
            <w:pPr>
              <w:pStyle w:val="TABLE-cell"/>
            </w:pPr>
            <w:r>
              <w:t>Communication net</w:t>
            </w:r>
            <w:r w:rsidR="00EB77CF">
              <w:t>works and systems for power utility automation</w:t>
            </w:r>
            <w:r>
              <w:t xml:space="preserve"> – Part 8-1: Specific Communication Service Mapping (SCSM) – Mappings to MMS (ISO/IEC 9506-1 and ISO/IEC 9506-2) and to ISO/IEC 8802-3</w:t>
            </w:r>
          </w:p>
        </w:tc>
      </w:tr>
      <w:tr w:rsidR="00A3390F" w:rsidTr="00BC7415">
        <w:trPr>
          <w:jc w:val="center"/>
        </w:trPr>
        <w:tc>
          <w:tcPr>
            <w:tcW w:w="1638" w:type="dxa"/>
          </w:tcPr>
          <w:p w:rsidR="00A3390F" w:rsidRDefault="00A3390F" w:rsidP="00BC7415">
            <w:pPr>
              <w:pStyle w:val="TABLE-cell"/>
            </w:pPr>
            <w:r>
              <w:t>IEC 61850-9-2</w:t>
            </w:r>
          </w:p>
        </w:tc>
        <w:tc>
          <w:tcPr>
            <w:tcW w:w="7089" w:type="dxa"/>
          </w:tcPr>
          <w:p w:rsidR="00A3390F" w:rsidRDefault="00A3390F" w:rsidP="00BC7415">
            <w:pPr>
              <w:pStyle w:val="TABLE-cell"/>
            </w:pPr>
            <w:r>
              <w:t xml:space="preserve">Communication networks and systems </w:t>
            </w:r>
            <w:r w:rsidR="00EB77CF">
              <w:t xml:space="preserve">for power utility automation </w:t>
            </w:r>
            <w:r>
              <w:t>– Part 9-2: Specific Communication Service Mapping (SCSM) – Sampled values over ISO/IEC 8802-3</w:t>
            </w:r>
          </w:p>
        </w:tc>
      </w:tr>
      <w:tr w:rsidR="00A3390F" w:rsidTr="00BC7415">
        <w:trPr>
          <w:jc w:val="center"/>
        </w:trPr>
        <w:tc>
          <w:tcPr>
            <w:tcW w:w="1638" w:type="dxa"/>
          </w:tcPr>
          <w:p w:rsidR="00A3390F" w:rsidRDefault="00A3390F" w:rsidP="00BC7415">
            <w:pPr>
              <w:pStyle w:val="TABLE-cell"/>
            </w:pPr>
            <w:r>
              <w:t>IEC 61850-6</w:t>
            </w:r>
          </w:p>
        </w:tc>
        <w:tc>
          <w:tcPr>
            <w:tcW w:w="7089" w:type="dxa"/>
          </w:tcPr>
          <w:p w:rsidR="00A3390F" w:rsidRDefault="00A3390F" w:rsidP="00BC7415">
            <w:pPr>
              <w:pStyle w:val="TABLE-cell"/>
            </w:pPr>
            <w:r>
              <w:t xml:space="preserve">Communication networks and systems </w:t>
            </w:r>
            <w:r w:rsidR="00EB77CF">
              <w:t xml:space="preserve">for power utility automation </w:t>
            </w:r>
            <w:r>
              <w:t>– Part 6: Configuration description language for communication in electrical substations related to IEDs</w:t>
            </w:r>
          </w:p>
        </w:tc>
      </w:tr>
    </w:tbl>
    <w:p w:rsidR="00A3390F" w:rsidRDefault="00A3390F" w:rsidP="00A3390F"/>
    <w:p w:rsidR="00A3390F" w:rsidRDefault="00A3390F" w:rsidP="00A3390F">
      <w:r>
        <w:t xml:space="preserve">The initial audience for this specification is intended to be the members of the working groups developing or making use of the protocols listed in </w:t>
      </w:r>
      <w:r>
        <w:fldChar w:fldCharType="begin"/>
      </w:r>
      <w:r>
        <w:instrText xml:space="preserve"> REF _Ref78693784 \h </w:instrText>
      </w:r>
      <w:r>
        <w:fldChar w:fldCharType="separate"/>
      </w:r>
      <w:r w:rsidR="00F65F2C">
        <w:t xml:space="preserve">Table </w:t>
      </w:r>
      <w:r w:rsidR="00F65F2C">
        <w:rPr>
          <w:noProof/>
        </w:rPr>
        <w:t>1</w:t>
      </w:r>
      <w:r>
        <w:fldChar w:fldCharType="end"/>
      </w:r>
      <w:r>
        <w:t>. For the measures described in this specification to take effect, they must be accepted and referenced by the specifications for the protocols themselves. This document is written to enable that process.</w:t>
      </w:r>
    </w:p>
    <w:p w:rsidR="00A3390F" w:rsidRDefault="00A3390F" w:rsidP="00A3390F">
      <w:r>
        <w:t>The subsequent audience for this specification is intended to be the developers of products that implement these protocols.</w:t>
      </w:r>
    </w:p>
    <w:p w:rsidR="00A3390F" w:rsidRDefault="00A3390F" w:rsidP="00A3390F">
      <w:r>
        <w:t>Portions of this specification may also be of use to managers and executives in order to understand the purpose and requirements of the work.</w:t>
      </w:r>
    </w:p>
    <w:p w:rsidR="00F95EC5" w:rsidRDefault="00F95EC5" w:rsidP="00F95EC5">
      <w:pPr>
        <w:pStyle w:val="Heading1"/>
        <w:ind w:left="0" w:firstLine="0"/>
      </w:pPr>
      <w:bookmarkStart w:id="18" w:name="_Toc355080566"/>
      <w:bookmarkStart w:id="19" w:name="_Toc358798313"/>
      <w:bookmarkStart w:id="20" w:name="_Toc358802871"/>
      <w:bookmarkStart w:id="21" w:name="_Toc358803012"/>
      <w:bookmarkStart w:id="22" w:name="_Toc359335758"/>
      <w:bookmarkStart w:id="23" w:name="_Toc485991005"/>
      <w:r>
        <w:t>Normative references</w:t>
      </w:r>
      <w:bookmarkEnd w:id="18"/>
      <w:bookmarkEnd w:id="19"/>
      <w:bookmarkEnd w:id="20"/>
      <w:bookmarkEnd w:id="21"/>
      <w:bookmarkEnd w:id="22"/>
      <w:bookmarkEnd w:id="23"/>
    </w:p>
    <w:p w:rsidR="00DE5791" w:rsidRDefault="00DE5791" w:rsidP="00DE5791">
      <w:pPr>
        <w:pStyle w:val="PARAGRAPH"/>
      </w:pPr>
      <w:r>
        <w:t>The following documents are referred to in the text in such a way that some or all of their content constitutes requirements of this document. For dated references, only the edition cited applies. For undated references, the latest edition of the referenced document (including any amendments) applies.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568"/>
      </w:tblGrid>
      <w:tr w:rsidR="00A3390F" w:rsidTr="00A3390F">
        <w:tc>
          <w:tcPr>
            <w:tcW w:w="2718" w:type="dxa"/>
          </w:tcPr>
          <w:p w:rsidR="00A3390F" w:rsidRPr="00A3390F" w:rsidRDefault="00A3390F" w:rsidP="00DE5791">
            <w:pPr>
              <w:pStyle w:val="PARAGRAPH"/>
              <w:rPr>
                <w:strike/>
              </w:rPr>
            </w:pPr>
            <w:r w:rsidRPr="00A3390F">
              <w:rPr>
                <w:strike/>
              </w:rPr>
              <w:t>IEC 61850 (all parts)</w:t>
            </w:r>
          </w:p>
        </w:tc>
        <w:tc>
          <w:tcPr>
            <w:tcW w:w="6568" w:type="dxa"/>
          </w:tcPr>
          <w:p w:rsidR="00A3390F" w:rsidRPr="00A3390F" w:rsidRDefault="00A3390F" w:rsidP="00DE5791">
            <w:pPr>
              <w:pStyle w:val="PARAGRAPH"/>
              <w:rPr>
                <w:strike/>
              </w:rPr>
            </w:pPr>
            <w:r w:rsidRPr="00A3390F">
              <w:rPr>
                <w:i/>
                <w:iCs/>
                <w:strike/>
              </w:rPr>
              <w:t>Communication networks and systems in substations</w:t>
            </w:r>
          </w:p>
        </w:tc>
      </w:tr>
      <w:tr w:rsidR="00A3390F" w:rsidTr="00A3390F">
        <w:tc>
          <w:tcPr>
            <w:tcW w:w="2718" w:type="dxa"/>
          </w:tcPr>
          <w:p w:rsidR="00A3390F" w:rsidRDefault="00A3390F" w:rsidP="00DE5791">
            <w:pPr>
              <w:pStyle w:val="PARAGRAPH"/>
            </w:pPr>
            <w:r>
              <w:t>IEC 61850-6</w:t>
            </w:r>
            <w:r w:rsidR="00FF3789">
              <w:t>:2017</w:t>
            </w:r>
          </w:p>
        </w:tc>
        <w:tc>
          <w:tcPr>
            <w:tcW w:w="6568" w:type="dxa"/>
          </w:tcPr>
          <w:p w:rsidR="00A3390F" w:rsidRDefault="00A3390F" w:rsidP="00DE5791">
            <w:pPr>
              <w:pStyle w:val="PARAGRAPH"/>
            </w:pPr>
            <w:r w:rsidRPr="00A14341">
              <w:rPr>
                <w:i/>
                <w:iCs/>
              </w:rPr>
              <w:t xml:space="preserve">Communication networks and systems </w:t>
            </w:r>
            <w:r w:rsidR="00EB77CF">
              <w:t xml:space="preserve">for power utility automation </w:t>
            </w:r>
            <w:r w:rsidRPr="00A14341">
              <w:rPr>
                <w:i/>
                <w:iCs/>
              </w:rPr>
              <w:t>– Part 6: Configuration description language for communication in electrical substations related to IEDs</w:t>
            </w:r>
          </w:p>
        </w:tc>
      </w:tr>
      <w:tr w:rsidR="00513DA3" w:rsidTr="00A3390F">
        <w:tc>
          <w:tcPr>
            <w:tcW w:w="2718" w:type="dxa"/>
          </w:tcPr>
          <w:p w:rsidR="00513DA3" w:rsidRDefault="00513DA3" w:rsidP="00DE5791">
            <w:pPr>
              <w:pStyle w:val="PARAGRAPH"/>
            </w:pPr>
            <w:r>
              <w:t>IEC 61850-7-3:2017</w:t>
            </w:r>
          </w:p>
        </w:tc>
        <w:tc>
          <w:tcPr>
            <w:tcW w:w="6568" w:type="dxa"/>
          </w:tcPr>
          <w:p w:rsidR="00513DA3" w:rsidRPr="00A14341" w:rsidRDefault="00513DA3" w:rsidP="00513DA3">
            <w:pPr>
              <w:pStyle w:val="PARAGRAPH"/>
              <w:rPr>
                <w:i/>
                <w:iCs/>
              </w:rPr>
            </w:pPr>
            <w:r w:rsidRPr="00A14341">
              <w:rPr>
                <w:i/>
                <w:iCs/>
              </w:rPr>
              <w:t xml:space="preserve">Communication networks and systems </w:t>
            </w:r>
            <w:r>
              <w:t xml:space="preserve">for power utility automation </w:t>
            </w:r>
            <w:r w:rsidRPr="00A14341">
              <w:rPr>
                <w:i/>
                <w:iCs/>
              </w:rPr>
              <w:t xml:space="preserve">– Part </w:t>
            </w:r>
            <w:r>
              <w:rPr>
                <w:i/>
                <w:iCs/>
              </w:rPr>
              <w:t>7-3</w:t>
            </w:r>
            <w:r w:rsidRPr="00A14341">
              <w:rPr>
                <w:i/>
                <w:iCs/>
              </w:rPr>
              <w:t xml:space="preserve">: </w:t>
            </w:r>
            <w:r>
              <w:rPr>
                <w:i/>
                <w:iCs/>
              </w:rPr>
              <w:t>Basic Communication structure – Common Data Classes</w:t>
            </w:r>
          </w:p>
        </w:tc>
      </w:tr>
      <w:tr w:rsidR="00A3390F" w:rsidTr="00A3390F">
        <w:tc>
          <w:tcPr>
            <w:tcW w:w="2718" w:type="dxa"/>
          </w:tcPr>
          <w:p w:rsidR="00A3390F" w:rsidRDefault="00A3390F" w:rsidP="00DE5791">
            <w:pPr>
              <w:pStyle w:val="PARAGRAPH"/>
            </w:pPr>
            <w:r>
              <w:t>IEC 61850-8-1</w:t>
            </w:r>
            <w:r w:rsidR="00FF3789">
              <w:t>:2017</w:t>
            </w:r>
          </w:p>
        </w:tc>
        <w:tc>
          <w:tcPr>
            <w:tcW w:w="6568" w:type="dxa"/>
          </w:tcPr>
          <w:p w:rsidR="00A3390F" w:rsidRPr="00A14341" w:rsidRDefault="00A3390F" w:rsidP="00DE5791">
            <w:pPr>
              <w:pStyle w:val="PARAGRAPH"/>
              <w:rPr>
                <w:i/>
                <w:iCs/>
              </w:rPr>
            </w:pPr>
            <w:r w:rsidRPr="00A14341">
              <w:rPr>
                <w:i/>
                <w:iCs/>
              </w:rPr>
              <w:t xml:space="preserve">Communication networks and systems </w:t>
            </w:r>
            <w:r w:rsidR="00EB77CF">
              <w:t xml:space="preserve">for power utility automation </w:t>
            </w:r>
            <w:r w:rsidRPr="00A14341">
              <w:rPr>
                <w:i/>
                <w:iCs/>
              </w:rPr>
              <w:t>– Part 8-1: Specific Communication Service Mapping (</w:t>
            </w:r>
            <w:r>
              <w:rPr>
                <w:i/>
                <w:iCs/>
              </w:rPr>
              <w:t>SCSM) – Mappings to MMS (ISO 9506-1 and ISO </w:t>
            </w:r>
            <w:r w:rsidRPr="00A14341">
              <w:rPr>
                <w:i/>
                <w:iCs/>
              </w:rPr>
              <w:t>9506-2) and to ISO/IEC 8802-3</w:t>
            </w:r>
          </w:p>
        </w:tc>
      </w:tr>
      <w:tr w:rsidR="00A3390F" w:rsidTr="00A3390F">
        <w:tc>
          <w:tcPr>
            <w:tcW w:w="2718" w:type="dxa"/>
          </w:tcPr>
          <w:p w:rsidR="00A3390F" w:rsidRPr="002669F0" w:rsidRDefault="002669F0" w:rsidP="00DE5791">
            <w:pPr>
              <w:pStyle w:val="PARAGRAPH"/>
              <w:rPr>
                <w:strike/>
              </w:rPr>
            </w:pPr>
            <w:r w:rsidRPr="002669F0">
              <w:rPr>
                <w:strike/>
              </w:rPr>
              <w:t>IEC 61850-9-1</w:t>
            </w:r>
          </w:p>
        </w:tc>
        <w:tc>
          <w:tcPr>
            <w:tcW w:w="6568" w:type="dxa"/>
          </w:tcPr>
          <w:p w:rsidR="00A3390F" w:rsidRDefault="002669F0" w:rsidP="00DE5791">
            <w:pPr>
              <w:pStyle w:val="PARAGRAPH"/>
              <w:rPr>
                <w:i/>
                <w:iCs/>
                <w:strike/>
              </w:rPr>
            </w:pPr>
            <w:r w:rsidRPr="002669F0">
              <w:rPr>
                <w:i/>
                <w:iCs/>
                <w:strike/>
              </w:rPr>
              <w:t xml:space="preserve">Communication networks and systems in substations – Part 9-1: Specific Communication Service Mapping (SCSM) – Sampled values over serial unidirectional </w:t>
            </w:r>
            <w:proofErr w:type="spellStart"/>
            <w:r w:rsidRPr="002669F0">
              <w:rPr>
                <w:i/>
                <w:iCs/>
                <w:strike/>
              </w:rPr>
              <w:t>multidrop</w:t>
            </w:r>
            <w:proofErr w:type="spellEnd"/>
            <w:r w:rsidRPr="002669F0">
              <w:rPr>
                <w:i/>
                <w:iCs/>
                <w:strike/>
              </w:rPr>
              <w:t xml:space="preserve"> point to point link</w:t>
            </w:r>
          </w:p>
          <w:p w:rsidR="00731202" w:rsidRPr="002669F0" w:rsidRDefault="00731202" w:rsidP="00DE5791">
            <w:pPr>
              <w:pStyle w:val="PARAGRAPH"/>
              <w:rPr>
                <w:i/>
                <w:iCs/>
                <w:strike/>
              </w:rPr>
            </w:pPr>
            <w:r>
              <w:rPr>
                <w:i/>
                <w:iCs/>
              </w:rPr>
              <w:t>Reason for removal: 61850 ED 2.1 has removed unicast SV.</w:t>
            </w:r>
          </w:p>
        </w:tc>
      </w:tr>
      <w:tr w:rsidR="002669F0" w:rsidTr="00A3390F">
        <w:tc>
          <w:tcPr>
            <w:tcW w:w="2718" w:type="dxa"/>
          </w:tcPr>
          <w:p w:rsidR="002669F0" w:rsidRPr="002669F0" w:rsidRDefault="002669F0" w:rsidP="00DE5791">
            <w:pPr>
              <w:pStyle w:val="PARAGRAPH"/>
              <w:rPr>
                <w:strike/>
              </w:rPr>
            </w:pPr>
            <w:r>
              <w:lastRenderedPageBreak/>
              <w:t>IEC 61850-9-2</w:t>
            </w:r>
            <w:r w:rsidR="00FF3789">
              <w:t>:2017</w:t>
            </w:r>
          </w:p>
        </w:tc>
        <w:tc>
          <w:tcPr>
            <w:tcW w:w="6568" w:type="dxa"/>
          </w:tcPr>
          <w:p w:rsidR="002669F0" w:rsidRPr="002669F0" w:rsidRDefault="002669F0" w:rsidP="00DE5791">
            <w:pPr>
              <w:pStyle w:val="PARAGRAPH"/>
              <w:rPr>
                <w:i/>
                <w:iCs/>
                <w:strike/>
              </w:rPr>
            </w:pPr>
            <w:r w:rsidRPr="00A14341">
              <w:rPr>
                <w:i/>
                <w:iCs/>
              </w:rPr>
              <w:t xml:space="preserve">Communication networks and systems </w:t>
            </w:r>
            <w:r w:rsidR="00EB77CF">
              <w:t xml:space="preserve">for power utility automation </w:t>
            </w:r>
            <w:r w:rsidRPr="00A14341">
              <w:rPr>
                <w:i/>
                <w:iCs/>
              </w:rPr>
              <w:t>– Part 9-2: Specific Communication Service Mapping (SCSM) – Sampled values over ISO/IEC 8802-3</w:t>
            </w:r>
          </w:p>
        </w:tc>
      </w:tr>
      <w:tr w:rsidR="002669F0" w:rsidTr="00A3390F">
        <w:tc>
          <w:tcPr>
            <w:tcW w:w="2718" w:type="dxa"/>
          </w:tcPr>
          <w:p w:rsidR="002669F0" w:rsidRPr="00B779C2" w:rsidRDefault="00731202" w:rsidP="00DE5791">
            <w:pPr>
              <w:pStyle w:val="PARAGRAPH"/>
            </w:pPr>
            <w:r w:rsidRPr="00B779C2">
              <w:t xml:space="preserve">IEC </w:t>
            </w:r>
            <w:r w:rsidR="00B779C2">
              <w:t xml:space="preserve">TS </w:t>
            </w:r>
            <w:r w:rsidRPr="00B779C2">
              <w:t>62351-1</w:t>
            </w:r>
          </w:p>
        </w:tc>
        <w:tc>
          <w:tcPr>
            <w:tcW w:w="6568" w:type="dxa"/>
          </w:tcPr>
          <w:p w:rsidR="00731202" w:rsidRPr="00B779C2" w:rsidRDefault="00731202" w:rsidP="00DE5791">
            <w:pPr>
              <w:pStyle w:val="PARAGRAPH"/>
              <w:rPr>
                <w:i/>
                <w:iCs/>
              </w:rPr>
            </w:pPr>
            <w:r w:rsidRPr="00B779C2">
              <w:rPr>
                <w:i/>
                <w:iCs/>
              </w:rPr>
              <w:t>Power systems management and associated information exchange – Data and communications security – Part 1: Communication network and system security – Introduction to security issues</w:t>
            </w:r>
          </w:p>
        </w:tc>
      </w:tr>
      <w:tr w:rsidR="00731202" w:rsidTr="00A3390F">
        <w:tc>
          <w:tcPr>
            <w:tcW w:w="2718" w:type="dxa"/>
          </w:tcPr>
          <w:p w:rsidR="00731202" w:rsidRPr="00BC7415" w:rsidRDefault="00731202" w:rsidP="00DE5791">
            <w:pPr>
              <w:pStyle w:val="PARAGRAPH"/>
            </w:pPr>
            <w:r w:rsidRPr="00BC7415">
              <w:t xml:space="preserve">IEC </w:t>
            </w:r>
            <w:r w:rsidR="00BC7415" w:rsidRPr="00BC7415">
              <w:t xml:space="preserve">TS </w:t>
            </w:r>
            <w:r w:rsidRPr="00BC7415">
              <w:t>62351-2</w:t>
            </w:r>
          </w:p>
        </w:tc>
        <w:tc>
          <w:tcPr>
            <w:tcW w:w="6568" w:type="dxa"/>
          </w:tcPr>
          <w:p w:rsidR="00731202" w:rsidRPr="00B779C2" w:rsidRDefault="00731202" w:rsidP="00BC7415">
            <w:pPr>
              <w:rPr>
                <w:i/>
                <w:iCs/>
              </w:rPr>
            </w:pPr>
            <w:r w:rsidRPr="00BC7415">
              <w:rPr>
                <w:i/>
                <w:iCs/>
              </w:rPr>
              <w:t>Power systems management and associated information exchange – Data and communications security – Part 2: Glossary of terms</w:t>
            </w:r>
          </w:p>
        </w:tc>
      </w:tr>
      <w:tr w:rsidR="00731202" w:rsidTr="00A3390F">
        <w:tc>
          <w:tcPr>
            <w:tcW w:w="2718" w:type="dxa"/>
          </w:tcPr>
          <w:p w:rsidR="00731202" w:rsidRPr="00FF3789" w:rsidRDefault="00FF3789" w:rsidP="00DE5791">
            <w:pPr>
              <w:pStyle w:val="PARAGRAPH"/>
              <w:rPr>
                <w:strike/>
              </w:rPr>
            </w:pPr>
            <w:r w:rsidRPr="00FF3789">
              <w:rPr>
                <w:strike/>
                <w:lang w:val="en-US"/>
              </w:rPr>
              <w:t>ISO 9506 (all parts)</w:t>
            </w:r>
          </w:p>
        </w:tc>
        <w:tc>
          <w:tcPr>
            <w:tcW w:w="6568" w:type="dxa"/>
          </w:tcPr>
          <w:p w:rsidR="00731202" w:rsidRPr="00FF3789" w:rsidRDefault="00FF3789" w:rsidP="00731202">
            <w:pPr>
              <w:rPr>
                <w:i/>
                <w:iCs/>
                <w:strike/>
              </w:rPr>
            </w:pPr>
            <w:r w:rsidRPr="00FF3789">
              <w:rPr>
                <w:i/>
                <w:iCs/>
                <w:strike/>
              </w:rPr>
              <w:t>Industrial automation systems – Manufacturing Message Specification</w:t>
            </w:r>
          </w:p>
          <w:p w:rsidR="00FF3789" w:rsidRPr="00731202" w:rsidRDefault="00FF3789" w:rsidP="00FF3789">
            <w:pPr>
              <w:rPr>
                <w:i/>
                <w:iCs/>
                <w:strike/>
              </w:rPr>
            </w:pPr>
            <w:r>
              <w:rPr>
                <w:i/>
                <w:iCs/>
              </w:rPr>
              <w:t>Reason for removal: Intend to remove all references to ISO 9506 and use references/nomenclature for 62351-4, IEC 61850-8-1, and IEC 61850-8-2.</w:t>
            </w:r>
          </w:p>
        </w:tc>
      </w:tr>
      <w:tr w:rsidR="00FF3789" w:rsidTr="00A3390F">
        <w:tc>
          <w:tcPr>
            <w:tcW w:w="2718" w:type="dxa"/>
          </w:tcPr>
          <w:p w:rsidR="00FF3789" w:rsidRPr="00FF3789" w:rsidRDefault="00FF3789" w:rsidP="00DE5791">
            <w:pPr>
              <w:pStyle w:val="PARAGRAPH"/>
              <w:rPr>
                <w:strike/>
                <w:lang w:val="en-US"/>
              </w:rPr>
            </w:pPr>
            <w:r>
              <w:t>IEC 62351-4:2017</w:t>
            </w:r>
          </w:p>
        </w:tc>
        <w:tc>
          <w:tcPr>
            <w:tcW w:w="6568" w:type="dxa"/>
          </w:tcPr>
          <w:p w:rsidR="00FF3789" w:rsidRPr="00FF3789" w:rsidRDefault="00FF3789" w:rsidP="00731202">
            <w:pPr>
              <w:rPr>
                <w:i/>
                <w:iCs/>
                <w:strike/>
              </w:rPr>
            </w:pPr>
            <w:r w:rsidRPr="002D02C3">
              <w:rPr>
                <w:i/>
                <w:iCs/>
              </w:rPr>
              <w:t>Power systems management and a</w:t>
            </w:r>
            <w:r>
              <w:rPr>
                <w:i/>
                <w:iCs/>
              </w:rPr>
              <w:t xml:space="preserve">ssociated information exchange – </w:t>
            </w:r>
            <w:r w:rsidRPr="002D02C3">
              <w:rPr>
                <w:i/>
                <w:iCs/>
              </w:rPr>
              <w:t>Data and communication</w:t>
            </w:r>
            <w:r>
              <w:rPr>
                <w:i/>
                <w:iCs/>
              </w:rPr>
              <w:t>s</w:t>
            </w:r>
            <w:r w:rsidRPr="002D02C3">
              <w:rPr>
                <w:i/>
                <w:iCs/>
              </w:rPr>
              <w:t xml:space="preserve"> security </w:t>
            </w:r>
            <w:r>
              <w:rPr>
                <w:i/>
                <w:iCs/>
              </w:rPr>
              <w:t>–</w:t>
            </w:r>
            <w:r w:rsidRPr="002D02C3">
              <w:rPr>
                <w:i/>
                <w:iCs/>
              </w:rPr>
              <w:t xml:space="preserve"> Part 4: Profiles including MMS</w:t>
            </w:r>
          </w:p>
        </w:tc>
      </w:tr>
      <w:tr w:rsidR="00FF3789" w:rsidTr="00A3390F">
        <w:tc>
          <w:tcPr>
            <w:tcW w:w="2718" w:type="dxa"/>
          </w:tcPr>
          <w:p w:rsidR="00FF3789" w:rsidRDefault="00FF3789" w:rsidP="00DE5791">
            <w:pPr>
              <w:pStyle w:val="PARAGRAPH"/>
            </w:pPr>
            <w:r>
              <w:rPr>
                <w:i/>
                <w:iCs/>
              </w:rPr>
              <w:t>IED 62351-9:2017</w:t>
            </w:r>
          </w:p>
        </w:tc>
        <w:tc>
          <w:tcPr>
            <w:tcW w:w="6568" w:type="dxa"/>
          </w:tcPr>
          <w:p w:rsidR="00FF3789" w:rsidRPr="002D02C3" w:rsidRDefault="00FF3789" w:rsidP="00731202">
            <w:pPr>
              <w:rPr>
                <w:i/>
                <w:iCs/>
              </w:rPr>
            </w:pPr>
            <w:r w:rsidRPr="002D02C3">
              <w:rPr>
                <w:i/>
                <w:iCs/>
              </w:rPr>
              <w:t>Power systems management and a</w:t>
            </w:r>
            <w:r>
              <w:rPr>
                <w:i/>
                <w:iCs/>
              </w:rPr>
              <w:t xml:space="preserve">ssociated information exchange – </w:t>
            </w:r>
            <w:r w:rsidRPr="002D02C3">
              <w:rPr>
                <w:i/>
                <w:iCs/>
              </w:rPr>
              <w:t>Data and communication</w:t>
            </w:r>
            <w:r>
              <w:rPr>
                <w:i/>
                <w:iCs/>
              </w:rPr>
              <w:t>s</w:t>
            </w:r>
            <w:r w:rsidRPr="002D02C3">
              <w:rPr>
                <w:i/>
                <w:iCs/>
              </w:rPr>
              <w:t xml:space="preserve"> security </w:t>
            </w:r>
            <w:r>
              <w:rPr>
                <w:i/>
                <w:iCs/>
              </w:rPr>
              <w:t>– Part 9</w:t>
            </w:r>
            <w:r w:rsidRPr="002D02C3">
              <w:rPr>
                <w:i/>
                <w:iCs/>
              </w:rPr>
              <w:t xml:space="preserve">: </w:t>
            </w:r>
            <w:r>
              <w:rPr>
                <w:i/>
                <w:iCs/>
              </w:rPr>
              <w:t>Key Management</w:t>
            </w:r>
          </w:p>
        </w:tc>
      </w:tr>
      <w:tr w:rsidR="00FF3789" w:rsidTr="00A3390F">
        <w:tc>
          <w:tcPr>
            <w:tcW w:w="2718" w:type="dxa"/>
          </w:tcPr>
          <w:p w:rsidR="00FF3789" w:rsidRPr="00FF3789" w:rsidRDefault="00FF3789" w:rsidP="00DE5791">
            <w:pPr>
              <w:pStyle w:val="PARAGRAPH"/>
              <w:rPr>
                <w:i/>
                <w:iCs/>
                <w:strike/>
              </w:rPr>
            </w:pPr>
            <w:r w:rsidRPr="00FF3789">
              <w:rPr>
                <w:strike/>
                <w:lang w:val="en-US"/>
              </w:rPr>
              <w:t>ISO/IEC 8802-3</w:t>
            </w:r>
          </w:p>
        </w:tc>
        <w:tc>
          <w:tcPr>
            <w:tcW w:w="6568" w:type="dxa"/>
          </w:tcPr>
          <w:p w:rsidR="00FF3789" w:rsidRPr="00FF3789" w:rsidRDefault="00FF3789" w:rsidP="00FF3789">
            <w:pPr>
              <w:tabs>
                <w:tab w:val="left" w:pos="3861"/>
              </w:tabs>
              <w:rPr>
                <w:i/>
                <w:iCs/>
                <w:strike/>
              </w:rPr>
            </w:pPr>
            <w:r w:rsidRPr="00FF3789">
              <w:rPr>
                <w:i/>
                <w:iCs/>
                <w:strike/>
              </w:rPr>
              <w:t>Information technology – Telecommunications and information exchange between systems – Local and metropolitan area networks – Specific requirements – Part 3: Carrier sense multiple access with collision detection (CSMA/CD) access method and physical layer specifications</w:t>
            </w:r>
          </w:p>
          <w:p w:rsidR="00FF3789" w:rsidRPr="002D02C3" w:rsidRDefault="00FF3789" w:rsidP="00FF3789">
            <w:pPr>
              <w:tabs>
                <w:tab w:val="left" w:pos="3861"/>
              </w:tabs>
              <w:rPr>
                <w:i/>
                <w:iCs/>
              </w:rPr>
            </w:pPr>
            <w:r>
              <w:rPr>
                <w:i/>
                <w:iCs/>
              </w:rPr>
              <w:t>Reason for removal: Intend to remove all references to it and use references/nomenclature for 62351-4, IEC 61850-8-1, and IEC 61850-8-2</w:t>
            </w:r>
          </w:p>
        </w:tc>
      </w:tr>
      <w:tr w:rsidR="00FF3789" w:rsidTr="00A3390F">
        <w:tc>
          <w:tcPr>
            <w:tcW w:w="2718" w:type="dxa"/>
          </w:tcPr>
          <w:p w:rsidR="00FF3789" w:rsidRPr="00FF3789" w:rsidRDefault="00FF3789" w:rsidP="00DE5791">
            <w:pPr>
              <w:pStyle w:val="PARAGRAPH"/>
              <w:rPr>
                <w:strike/>
                <w:lang w:val="en-US"/>
              </w:rPr>
            </w:pPr>
            <w:r>
              <w:rPr>
                <w:bCs/>
              </w:rPr>
              <w:t>ISO/IEC 13239</w:t>
            </w:r>
          </w:p>
        </w:tc>
        <w:tc>
          <w:tcPr>
            <w:tcW w:w="6568" w:type="dxa"/>
          </w:tcPr>
          <w:p w:rsidR="00FF3789" w:rsidRPr="00FF3789" w:rsidRDefault="00FF3789" w:rsidP="00FF3789">
            <w:pPr>
              <w:tabs>
                <w:tab w:val="left" w:pos="3861"/>
              </w:tabs>
              <w:rPr>
                <w:i/>
                <w:iCs/>
                <w:strike/>
              </w:rPr>
            </w:pPr>
            <w:r w:rsidRPr="004E4B11">
              <w:rPr>
                <w:bCs/>
                <w:i/>
                <w:iCs/>
              </w:rPr>
              <w:t xml:space="preserve">Information technology </w:t>
            </w:r>
            <w:r>
              <w:rPr>
                <w:bCs/>
                <w:i/>
                <w:iCs/>
              </w:rPr>
              <w:t>–</w:t>
            </w:r>
            <w:r w:rsidRPr="004E4B11">
              <w:rPr>
                <w:bCs/>
                <w:i/>
                <w:iCs/>
              </w:rPr>
              <w:t xml:space="preserve"> Telecommunications and information exchange between systems </w:t>
            </w:r>
            <w:r>
              <w:rPr>
                <w:bCs/>
                <w:i/>
                <w:iCs/>
              </w:rPr>
              <w:t>–</w:t>
            </w:r>
            <w:r w:rsidRPr="004E4B11">
              <w:rPr>
                <w:bCs/>
                <w:i/>
                <w:iCs/>
              </w:rPr>
              <w:t xml:space="preserve"> High-level data link control (HDLC) procedures</w:t>
            </w:r>
          </w:p>
        </w:tc>
      </w:tr>
      <w:tr w:rsidR="00FF3789" w:rsidTr="00A3390F">
        <w:tc>
          <w:tcPr>
            <w:tcW w:w="2718" w:type="dxa"/>
          </w:tcPr>
          <w:p w:rsidR="00FF3789" w:rsidRPr="00FF3789" w:rsidRDefault="00FF3789" w:rsidP="00FF3789">
            <w:pPr>
              <w:pStyle w:val="PARAGRAPH"/>
              <w:rPr>
                <w:bCs/>
                <w:strike/>
              </w:rPr>
            </w:pPr>
            <w:r w:rsidRPr="00FF3789">
              <w:rPr>
                <w:strike/>
              </w:rPr>
              <w:t>IEEE Std. 802.1Q-20</w:t>
            </w:r>
            <w:r>
              <w:rPr>
                <w:strike/>
              </w:rPr>
              <w:t>12</w:t>
            </w:r>
          </w:p>
        </w:tc>
        <w:tc>
          <w:tcPr>
            <w:tcW w:w="6568" w:type="dxa"/>
          </w:tcPr>
          <w:p w:rsidR="00FF3789" w:rsidRPr="00FF3789" w:rsidRDefault="00FF3789" w:rsidP="00FF3789">
            <w:pPr>
              <w:tabs>
                <w:tab w:val="left" w:pos="3861"/>
              </w:tabs>
              <w:rPr>
                <w:i/>
                <w:iCs/>
                <w:strike/>
              </w:rPr>
            </w:pPr>
            <w:r w:rsidRPr="00FF3789">
              <w:rPr>
                <w:i/>
                <w:iCs/>
                <w:strike/>
              </w:rPr>
              <w:t>Virtual Bridged Local Area Networks</w:t>
            </w:r>
          </w:p>
          <w:p w:rsidR="00FF3789" w:rsidRPr="004E4B11" w:rsidRDefault="00FF3789" w:rsidP="00FF3789">
            <w:pPr>
              <w:tabs>
                <w:tab w:val="left" w:pos="3861"/>
              </w:tabs>
              <w:rPr>
                <w:bCs/>
                <w:i/>
                <w:iCs/>
              </w:rPr>
            </w:pPr>
            <w:r>
              <w:rPr>
                <w:i/>
                <w:iCs/>
              </w:rPr>
              <w:t>Reason for removal: Intend to remove all references to it and use references/nomenclature for 62351-4, IEC 61850-8-1, and IEC 61850-8-2. Wrong reference anyway</w:t>
            </w:r>
          </w:p>
        </w:tc>
      </w:tr>
      <w:tr w:rsidR="00513DA3" w:rsidTr="00A3390F">
        <w:tc>
          <w:tcPr>
            <w:tcW w:w="2718" w:type="dxa"/>
          </w:tcPr>
          <w:p w:rsidR="00513DA3" w:rsidRDefault="00513DA3" w:rsidP="009241CC">
            <w:pPr>
              <w:pStyle w:val="PARAGRAPH"/>
            </w:pPr>
            <w:r>
              <w:t>RFC 5208</w:t>
            </w:r>
          </w:p>
        </w:tc>
        <w:tc>
          <w:tcPr>
            <w:tcW w:w="6568" w:type="dxa"/>
          </w:tcPr>
          <w:p w:rsidR="00513DA3" w:rsidRPr="00513DA3" w:rsidRDefault="00513DA3" w:rsidP="00513DA3">
            <w:pPr>
              <w:pStyle w:val="HTMLPreformatted"/>
              <w:rPr>
                <w:rFonts w:ascii="Arial" w:hAnsi="Arial" w:cs="Arial"/>
              </w:rPr>
            </w:pPr>
            <w:r w:rsidRPr="00513DA3">
              <w:rPr>
                <w:rFonts w:ascii="Arial" w:hAnsi="Arial" w:cs="Arial"/>
              </w:rPr>
              <w:t>X.509 Public Key Infrastructure Certificate</w:t>
            </w:r>
            <w:r w:rsidRPr="00513DA3">
              <w:rPr>
                <w:rFonts w:ascii="Arial" w:hAnsi="Arial" w:cs="Arial"/>
              </w:rPr>
              <w:t xml:space="preserve"> </w:t>
            </w:r>
            <w:r w:rsidRPr="00513DA3">
              <w:rPr>
                <w:rFonts w:ascii="Arial" w:hAnsi="Arial" w:cs="Arial"/>
              </w:rPr>
              <w:t>and Certificate Revocation List (CRL) Profile</w:t>
            </w:r>
          </w:p>
          <w:p w:rsidR="00513DA3" w:rsidRPr="009241CC" w:rsidRDefault="00513DA3" w:rsidP="009241CC">
            <w:pPr>
              <w:pStyle w:val="HTMLPreformatted"/>
              <w:rPr>
                <w:rFonts w:ascii="Arial" w:hAnsi="Arial" w:cs="Arial"/>
              </w:rPr>
            </w:pPr>
          </w:p>
        </w:tc>
      </w:tr>
      <w:tr w:rsidR="00FF3789" w:rsidTr="00A3390F">
        <w:tc>
          <w:tcPr>
            <w:tcW w:w="2718" w:type="dxa"/>
          </w:tcPr>
          <w:p w:rsidR="00FF3789" w:rsidRPr="00DF1D18" w:rsidRDefault="009241CC" w:rsidP="009241CC">
            <w:pPr>
              <w:pStyle w:val="PARAGRAPH"/>
            </w:pPr>
            <w:r>
              <w:t>RFC 5905</w:t>
            </w:r>
          </w:p>
        </w:tc>
        <w:tc>
          <w:tcPr>
            <w:tcW w:w="6568" w:type="dxa"/>
          </w:tcPr>
          <w:p w:rsidR="009241CC" w:rsidRDefault="009241CC" w:rsidP="009241CC">
            <w:pPr>
              <w:pStyle w:val="HTMLPreformatted"/>
              <w:rPr>
                <w:rFonts w:ascii="Arial" w:hAnsi="Arial" w:cs="Arial"/>
              </w:rPr>
            </w:pPr>
            <w:r w:rsidRPr="009241CC">
              <w:rPr>
                <w:rFonts w:ascii="Arial" w:hAnsi="Arial" w:cs="Arial"/>
              </w:rPr>
              <w:t>Network Time Protocol Version 4: Protocol and Algorithms Specification</w:t>
            </w:r>
            <w:r>
              <w:rPr>
                <w:rFonts w:ascii="Arial" w:hAnsi="Arial" w:cs="Arial"/>
              </w:rPr>
              <w:t>.</w:t>
            </w:r>
          </w:p>
          <w:p w:rsidR="00FF3789" w:rsidRPr="009241CC" w:rsidRDefault="009241CC" w:rsidP="009241CC">
            <w:r>
              <w:t>Restricted to SNTP profile only.</w:t>
            </w:r>
          </w:p>
        </w:tc>
      </w:tr>
      <w:tr w:rsidR="009241CC" w:rsidTr="00A3390F">
        <w:tc>
          <w:tcPr>
            <w:tcW w:w="2718" w:type="dxa"/>
          </w:tcPr>
          <w:p w:rsidR="009241CC" w:rsidRDefault="009241CC" w:rsidP="009241CC">
            <w:r w:rsidRPr="008F5BF0">
              <w:rPr>
                <w:lang w:val="fr-FR"/>
              </w:rPr>
              <w:t>RFC 2313</w:t>
            </w:r>
          </w:p>
        </w:tc>
        <w:tc>
          <w:tcPr>
            <w:tcW w:w="6568" w:type="dxa"/>
          </w:tcPr>
          <w:p w:rsidR="009241CC" w:rsidRPr="009241CC" w:rsidRDefault="009241CC" w:rsidP="009241CC">
            <w:r w:rsidRPr="009241CC">
              <w:rPr>
                <w:lang w:val="fr-FR"/>
              </w:rPr>
              <w:t xml:space="preserve">PKCS #1: RSA </w:t>
            </w:r>
            <w:proofErr w:type="spellStart"/>
            <w:r w:rsidRPr="009241CC">
              <w:rPr>
                <w:lang w:val="fr-FR"/>
              </w:rPr>
              <w:t>Encryption</w:t>
            </w:r>
            <w:proofErr w:type="spellEnd"/>
            <w:r w:rsidRPr="009241CC">
              <w:rPr>
                <w:lang w:val="fr-FR"/>
              </w:rPr>
              <w:t xml:space="preserve"> Version 1.5</w:t>
            </w:r>
          </w:p>
        </w:tc>
      </w:tr>
      <w:tr w:rsidR="009241CC" w:rsidTr="00A3390F">
        <w:tc>
          <w:tcPr>
            <w:tcW w:w="2718" w:type="dxa"/>
          </w:tcPr>
          <w:p w:rsidR="009241CC" w:rsidRPr="008F5BF0" w:rsidRDefault="009241CC" w:rsidP="009241CC">
            <w:pPr>
              <w:rPr>
                <w:lang w:val="fr-FR"/>
              </w:rPr>
            </w:pPr>
            <w:r>
              <w:t xml:space="preserve">RFC </w:t>
            </w:r>
            <w:r w:rsidRPr="004E701B">
              <w:t>3447</w:t>
            </w:r>
          </w:p>
        </w:tc>
        <w:tc>
          <w:tcPr>
            <w:tcW w:w="6568" w:type="dxa"/>
          </w:tcPr>
          <w:p w:rsidR="009241CC" w:rsidRPr="009241CC" w:rsidRDefault="009241CC" w:rsidP="009241CC">
            <w:pPr>
              <w:rPr>
                <w:lang w:val="fr-FR"/>
              </w:rPr>
            </w:pPr>
            <w:r w:rsidRPr="00E735D1">
              <w:rPr>
                <w:i/>
                <w:iCs/>
              </w:rPr>
              <w:t>Public-Key Cryptography Standards (PKCS) #1: RSA Cryptography Specifications Version 2</w:t>
            </w:r>
            <w:r w:rsidR="00934C8A">
              <w:rPr>
                <w:i/>
                <w:iCs/>
              </w:rPr>
              <w:t>.1</w:t>
            </w:r>
            <w:r w:rsidRPr="00E735D1">
              <w:rPr>
                <w:i/>
                <w:iCs/>
              </w:rPr>
              <w:t>.</w:t>
            </w:r>
          </w:p>
        </w:tc>
      </w:tr>
      <w:tr w:rsidR="009241CC" w:rsidTr="00A3390F">
        <w:tc>
          <w:tcPr>
            <w:tcW w:w="2718" w:type="dxa"/>
          </w:tcPr>
          <w:p w:rsidR="009241CC" w:rsidRDefault="00BC7415" w:rsidP="009241CC">
            <w:r w:rsidRPr="00E735D1">
              <w:t xml:space="preserve">RFC </w:t>
            </w:r>
            <w:r>
              <w:t>6234</w:t>
            </w:r>
          </w:p>
        </w:tc>
        <w:tc>
          <w:tcPr>
            <w:tcW w:w="6568" w:type="dxa"/>
          </w:tcPr>
          <w:p w:rsidR="009241CC" w:rsidRPr="00E735D1" w:rsidRDefault="00BC7415" w:rsidP="009241CC">
            <w:pPr>
              <w:rPr>
                <w:i/>
                <w:iCs/>
              </w:rPr>
            </w:pPr>
            <w:r w:rsidRPr="00E735D1">
              <w:rPr>
                <w:i/>
                <w:iCs/>
              </w:rPr>
              <w:t>US Secure Hash Algorithms (SHA and HMAC-SHA)</w:t>
            </w:r>
          </w:p>
        </w:tc>
      </w:tr>
    </w:tbl>
    <w:p w:rsidR="00A3390F" w:rsidRDefault="00A3390F" w:rsidP="00DE5791">
      <w:pPr>
        <w:pStyle w:val="PARAGRAPH"/>
      </w:pPr>
    </w:p>
    <w:p w:rsidR="007A714A" w:rsidRDefault="007A714A" w:rsidP="00121B8E">
      <w:pPr>
        <w:pStyle w:val="PARAGRAPH"/>
      </w:pPr>
    </w:p>
    <w:p w:rsidR="00F95EC5" w:rsidRDefault="00F95EC5" w:rsidP="00F95EC5">
      <w:pPr>
        <w:pStyle w:val="Heading1"/>
        <w:ind w:left="0" w:firstLine="0"/>
      </w:pPr>
      <w:bookmarkStart w:id="24" w:name="_Toc355080567"/>
      <w:bookmarkStart w:id="25" w:name="_Toc358798314"/>
      <w:bookmarkStart w:id="26" w:name="_Toc358802872"/>
      <w:bookmarkStart w:id="27" w:name="_Toc358803013"/>
      <w:bookmarkStart w:id="28" w:name="_Toc359335759"/>
      <w:bookmarkStart w:id="29" w:name="_Toc485991006"/>
      <w:r>
        <w:t>Terms and definitions</w:t>
      </w:r>
      <w:bookmarkEnd w:id="24"/>
      <w:bookmarkEnd w:id="25"/>
      <w:bookmarkEnd w:id="26"/>
      <w:bookmarkEnd w:id="27"/>
      <w:bookmarkEnd w:id="28"/>
      <w:bookmarkEnd w:id="2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568"/>
      </w:tblGrid>
      <w:tr w:rsidR="00B779C2" w:rsidTr="00B779C2">
        <w:tc>
          <w:tcPr>
            <w:tcW w:w="2718" w:type="dxa"/>
          </w:tcPr>
          <w:p w:rsidR="00B779C2" w:rsidRPr="00B779C2" w:rsidRDefault="00B779C2" w:rsidP="00B779C2">
            <w:pPr>
              <w:pStyle w:val="PARAGRAPH"/>
            </w:pPr>
            <w:r>
              <w:t>SCL</w:t>
            </w:r>
          </w:p>
        </w:tc>
        <w:tc>
          <w:tcPr>
            <w:tcW w:w="6568" w:type="dxa"/>
          </w:tcPr>
          <w:p w:rsidR="00B779C2" w:rsidRPr="00B779C2" w:rsidRDefault="00B779C2" w:rsidP="00B779C2">
            <w:pPr>
              <w:pStyle w:val="PARAGRAPH"/>
              <w:rPr>
                <w:iCs/>
              </w:rPr>
            </w:pPr>
            <w:r w:rsidRPr="00B779C2">
              <w:rPr>
                <w:iCs/>
              </w:rPr>
              <w:t>Substation Configuration Language</w:t>
            </w:r>
          </w:p>
        </w:tc>
      </w:tr>
      <w:tr w:rsidR="00B779C2" w:rsidTr="00B779C2">
        <w:tc>
          <w:tcPr>
            <w:tcW w:w="2718" w:type="dxa"/>
          </w:tcPr>
          <w:p w:rsidR="00B779C2" w:rsidRPr="00B779C2" w:rsidRDefault="00B779C2" w:rsidP="00B779C2">
            <w:pPr>
              <w:pStyle w:val="PARAGRAPH"/>
            </w:pPr>
            <w:r>
              <w:t>ICT</w:t>
            </w:r>
          </w:p>
        </w:tc>
        <w:tc>
          <w:tcPr>
            <w:tcW w:w="6568" w:type="dxa"/>
          </w:tcPr>
          <w:p w:rsidR="00B779C2" w:rsidRPr="00B779C2" w:rsidRDefault="00B779C2" w:rsidP="00B779C2">
            <w:pPr>
              <w:pStyle w:val="PARAGRAPH"/>
              <w:rPr>
                <w:iCs/>
              </w:rPr>
            </w:pPr>
            <w:r w:rsidRPr="00B779C2">
              <w:rPr>
                <w:iCs/>
              </w:rPr>
              <w:t>IED Configuration Tool</w:t>
            </w:r>
          </w:p>
        </w:tc>
      </w:tr>
      <w:tr w:rsidR="00901E4D" w:rsidTr="00B779C2">
        <w:tc>
          <w:tcPr>
            <w:tcW w:w="2718" w:type="dxa"/>
          </w:tcPr>
          <w:p w:rsidR="00901E4D" w:rsidRDefault="00901E4D" w:rsidP="00B779C2">
            <w:pPr>
              <w:pStyle w:val="PARAGRAPH"/>
            </w:pPr>
            <w:r>
              <w:t>IED</w:t>
            </w:r>
          </w:p>
        </w:tc>
        <w:tc>
          <w:tcPr>
            <w:tcW w:w="6568" w:type="dxa"/>
          </w:tcPr>
          <w:p w:rsidR="00901E4D" w:rsidRPr="00B779C2" w:rsidRDefault="00901E4D" w:rsidP="00B779C2">
            <w:pPr>
              <w:pStyle w:val="PARAGRAPH"/>
              <w:rPr>
                <w:iCs/>
              </w:rPr>
            </w:pPr>
            <w:r>
              <w:rPr>
                <w:iCs/>
              </w:rPr>
              <w:t>Intelligent Electronic Device</w:t>
            </w:r>
          </w:p>
        </w:tc>
      </w:tr>
    </w:tbl>
    <w:p w:rsidR="00B779C2" w:rsidRDefault="00B779C2" w:rsidP="00BC7415"/>
    <w:p w:rsidR="00BC7415" w:rsidRPr="00B779C2" w:rsidRDefault="00BC7415" w:rsidP="00BC7415">
      <w:r w:rsidRPr="00B779C2">
        <w:t xml:space="preserve">For the purposes of this document, the terms and definitions contained in IEC 62351-2 </w:t>
      </w:r>
      <w:r w:rsidR="00934C8A">
        <w:t xml:space="preserve">and IEC 61850-2 </w:t>
      </w:r>
      <w:r w:rsidRPr="00B779C2">
        <w:t>apply.</w:t>
      </w:r>
    </w:p>
    <w:p w:rsidR="001A4426" w:rsidRPr="001A4426" w:rsidRDefault="001A4426" w:rsidP="001A4426">
      <w:pPr>
        <w:pStyle w:val="PARAGRAPH"/>
      </w:pPr>
    </w:p>
    <w:p w:rsidR="00BC7415" w:rsidRDefault="00BC7415" w:rsidP="00731072">
      <w:pPr>
        <w:pStyle w:val="Heading1"/>
      </w:pPr>
      <w:bookmarkStart w:id="30" w:name="_Toc156883916"/>
      <w:bookmarkStart w:id="31" w:name="_Toc167756408"/>
      <w:bookmarkStart w:id="32" w:name="_Toc485991007"/>
      <w:r>
        <w:t>Security issues addressed by this specification</w:t>
      </w:r>
      <w:bookmarkEnd w:id="30"/>
      <w:bookmarkEnd w:id="31"/>
      <w:bookmarkEnd w:id="32"/>
    </w:p>
    <w:p w:rsidR="00BC7415" w:rsidRDefault="00BC7415" w:rsidP="006B2D7A">
      <w:pPr>
        <w:pStyle w:val="Heading2"/>
      </w:pPr>
      <w:bookmarkStart w:id="33" w:name="_Toc156883917"/>
      <w:bookmarkStart w:id="34" w:name="_Toc167756409"/>
      <w:bookmarkStart w:id="35" w:name="_Toc485991008"/>
      <w:r>
        <w:t>Operational issues affecting choice of security options</w:t>
      </w:r>
      <w:bookmarkEnd w:id="33"/>
      <w:bookmarkEnd w:id="34"/>
      <w:bookmarkEnd w:id="35"/>
    </w:p>
    <w:p w:rsidR="00BC7415" w:rsidRDefault="00BC7415" w:rsidP="00BC7415">
      <w:r>
        <w:t xml:space="preserve">For applications using </w:t>
      </w:r>
      <w:r w:rsidR="00F35826">
        <w:t xml:space="preserve">Layer 2 </w:t>
      </w:r>
      <w:r w:rsidR="003076F6">
        <w:t xml:space="preserve">IEC 61850-8-1 </w:t>
      </w:r>
      <w:r>
        <w:t xml:space="preserve">GOOSE and </w:t>
      </w:r>
      <w:r w:rsidR="00F35826">
        <w:t xml:space="preserve">Layer 2 </w:t>
      </w:r>
      <w:r>
        <w:t>IEC 61850-9-2</w:t>
      </w:r>
      <w:r w:rsidR="003076F6">
        <w:t xml:space="preserve"> Sampled Value</w:t>
      </w:r>
      <w:r>
        <w:t xml:space="preserve"> and requiring 4 </w:t>
      </w:r>
      <w:proofErr w:type="spellStart"/>
      <w:r>
        <w:t>ms</w:t>
      </w:r>
      <w:proofErr w:type="spellEnd"/>
      <w:r>
        <w:t xml:space="preserve"> response times, multicast configurations and low CPU overhead, encryption is not recommended. Instead, the communication path selection process (e.g. the fact that </w:t>
      </w:r>
      <w:r w:rsidR="00934C8A">
        <w:t xml:space="preserve">Layer 2 </w:t>
      </w:r>
      <w:r>
        <w:t xml:space="preserve">GOOSE and SMV are supposed to be restricted to a logical substation LAN) shall be used to provide confidentiality for information exchanges. However, this specification does define a mechanism for allowing confidentiality for applications where the 4 </w:t>
      </w:r>
      <w:proofErr w:type="spellStart"/>
      <w:r>
        <w:t>ms</w:t>
      </w:r>
      <w:proofErr w:type="spellEnd"/>
      <w:r>
        <w:t xml:space="preserve"> delivery criterion is not a concern.</w:t>
      </w:r>
    </w:p>
    <w:p w:rsidR="00BC7415" w:rsidRDefault="00BC7415" w:rsidP="00BC7415">
      <w:pPr>
        <w:pStyle w:val="NOTE"/>
      </w:pPr>
      <w:r>
        <w:t>NOTE</w:t>
      </w:r>
      <w:r>
        <w:t> </w:t>
      </w:r>
      <w:proofErr w:type="gramStart"/>
      <w:r>
        <w:t>The</w:t>
      </w:r>
      <w:proofErr w:type="gramEnd"/>
      <w:r>
        <w:t xml:space="preserve"> actual performance characteristics of an implementation claiming conformance to this technical specification is outside the scope of this specification.</w:t>
      </w:r>
    </w:p>
    <w:p w:rsidR="00BC7415" w:rsidRDefault="00BC7415" w:rsidP="00BC7415">
      <w:r>
        <w:t>With the exception of confidentiality, this specification sets forth a mechanism that allows co-existence of secure and non-secure PDUs.</w:t>
      </w:r>
    </w:p>
    <w:p w:rsidR="00BC7415" w:rsidRDefault="00BC7415" w:rsidP="006B2D7A">
      <w:pPr>
        <w:pStyle w:val="Heading2"/>
      </w:pPr>
      <w:bookmarkStart w:id="36" w:name="_Toc156883918"/>
      <w:bookmarkStart w:id="37" w:name="_Toc167756410"/>
      <w:bookmarkStart w:id="38" w:name="_Toc485991009"/>
      <w:r>
        <w:t>Security threats countered</w:t>
      </w:r>
      <w:bookmarkEnd w:id="36"/>
      <w:bookmarkEnd w:id="37"/>
      <w:bookmarkEnd w:id="38"/>
    </w:p>
    <w:p w:rsidR="00BC7415" w:rsidRDefault="00BC7415" w:rsidP="00BC7415">
      <w:r>
        <w:t>See IEC 62351-1 for a discussion of security threats and attack methods.</w:t>
      </w:r>
    </w:p>
    <w:p w:rsidR="00BC7415" w:rsidRDefault="00BC7415" w:rsidP="00BC7415">
      <w:r>
        <w:t>If encryption is not employed, then the specific threats countered in this part include:</w:t>
      </w:r>
    </w:p>
    <w:p w:rsidR="00BC7415" w:rsidRDefault="00BC7415" w:rsidP="006B2D7A">
      <w:pPr>
        <w:pStyle w:val="ListBullet2"/>
        <w:numPr>
          <w:ilvl w:val="0"/>
          <w:numId w:val="25"/>
        </w:numPr>
        <w:tabs>
          <w:tab w:val="left" w:pos="680"/>
        </w:tabs>
        <w:ind w:left="568" w:hanging="284"/>
      </w:pPr>
      <w:proofErr w:type="gramStart"/>
      <w:r>
        <w:t>unauthorized</w:t>
      </w:r>
      <w:proofErr w:type="gramEnd"/>
      <w:r>
        <w:t xml:space="preserve"> modification</w:t>
      </w:r>
      <w:r w:rsidR="00934C8A">
        <w:t xml:space="preserve"> (tampering)</w:t>
      </w:r>
      <w:r>
        <w:t xml:space="preserve"> of information through message level authentication of the messages.</w:t>
      </w:r>
    </w:p>
    <w:p w:rsidR="00BC7415" w:rsidRDefault="00BC7415" w:rsidP="00BC7415">
      <w:r>
        <w:t>If encryption is employed, then the specific threats countered in this part include:</w:t>
      </w:r>
    </w:p>
    <w:p w:rsidR="00BC7415" w:rsidRDefault="00BC7415" w:rsidP="006B2D7A">
      <w:pPr>
        <w:pStyle w:val="ListBullet2"/>
        <w:numPr>
          <w:ilvl w:val="0"/>
          <w:numId w:val="25"/>
        </w:numPr>
        <w:tabs>
          <w:tab w:val="left" w:pos="680"/>
        </w:tabs>
        <w:ind w:left="568" w:hanging="284"/>
      </w:pPr>
      <w:r>
        <w:t>unauthorized access to information through message level authentication and encryption of the messages;</w:t>
      </w:r>
    </w:p>
    <w:p w:rsidR="00BC7415" w:rsidRDefault="00BC7415" w:rsidP="006B2D7A">
      <w:pPr>
        <w:pStyle w:val="ListBullet2"/>
        <w:numPr>
          <w:ilvl w:val="0"/>
          <w:numId w:val="25"/>
        </w:numPr>
        <w:tabs>
          <w:tab w:val="left" w:pos="680"/>
        </w:tabs>
        <w:ind w:left="568" w:hanging="284"/>
      </w:pPr>
      <w:proofErr w:type="gramStart"/>
      <w:r>
        <w:t>unauthorized</w:t>
      </w:r>
      <w:proofErr w:type="gramEnd"/>
      <w:r>
        <w:t xml:space="preserve"> modification (tampering) or theft of information through message level authentication and encryption of the messages.</w:t>
      </w:r>
    </w:p>
    <w:p w:rsidR="00BC7415" w:rsidRPr="00631E9B" w:rsidRDefault="00BC7415" w:rsidP="006B2D7A">
      <w:pPr>
        <w:pStyle w:val="Heading2"/>
      </w:pPr>
      <w:bookmarkStart w:id="39" w:name="_Toc156883919"/>
      <w:bookmarkStart w:id="40" w:name="_Toc167756411"/>
      <w:bookmarkStart w:id="41" w:name="_Toc485991010"/>
      <w:r>
        <w:t>Attack methods countered</w:t>
      </w:r>
      <w:bookmarkEnd w:id="39"/>
      <w:bookmarkEnd w:id="40"/>
      <w:bookmarkEnd w:id="41"/>
    </w:p>
    <w:p w:rsidR="00BC7415" w:rsidRDefault="00BC7415" w:rsidP="00BC7415">
      <w:r>
        <w:t>The following security attack methods are intended to be countered through the appropriate implementation of the specification/recommendations found within this document:</w:t>
      </w:r>
    </w:p>
    <w:p w:rsidR="00BC7415" w:rsidRPr="004E701B" w:rsidRDefault="00BC7415" w:rsidP="006B2D7A">
      <w:pPr>
        <w:pStyle w:val="ListBullet2"/>
        <w:numPr>
          <w:ilvl w:val="0"/>
          <w:numId w:val="25"/>
        </w:numPr>
        <w:tabs>
          <w:tab w:val="left" w:pos="680"/>
        </w:tabs>
        <w:ind w:left="568" w:hanging="284"/>
      </w:pPr>
      <w:r>
        <w:t>m</w:t>
      </w:r>
      <w:r w:rsidRPr="004E701B">
        <w:t>an-in-the-middle</w:t>
      </w:r>
      <w:r>
        <w:t>: t</w:t>
      </w:r>
      <w:r w:rsidRPr="004E701B">
        <w:t>his threat will be countered through the use of a Message Authentication Code mechanism specified within this document</w:t>
      </w:r>
      <w:r>
        <w:t>;</w:t>
      </w:r>
    </w:p>
    <w:p w:rsidR="00BC7415" w:rsidRPr="004E701B" w:rsidRDefault="00BC7415" w:rsidP="006B2D7A">
      <w:pPr>
        <w:pStyle w:val="ListBullet2"/>
        <w:numPr>
          <w:ilvl w:val="0"/>
          <w:numId w:val="25"/>
        </w:numPr>
        <w:tabs>
          <w:tab w:val="left" w:pos="680"/>
        </w:tabs>
        <w:ind w:left="568" w:hanging="284"/>
      </w:pPr>
      <w:r>
        <w:t>t</w:t>
      </w:r>
      <w:r w:rsidRPr="004E701B">
        <w:t xml:space="preserve">amper </w:t>
      </w:r>
      <w:r>
        <w:t>d</w:t>
      </w:r>
      <w:r w:rsidRPr="004E701B">
        <w:t>etection/</w:t>
      </w:r>
      <w:r>
        <w:t>m</w:t>
      </w:r>
      <w:r w:rsidRPr="004E701B">
        <w:t xml:space="preserve">essage </w:t>
      </w:r>
      <w:r>
        <w:t>i</w:t>
      </w:r>
      <w:r w:rsidRPr="004E701B">
        <w:t xml:space="preserve">ntegrity: These threats will be countered through the algorithm used to create the </w:t>
      </w:r>
      <w:r>
        <w:t>a</w:t>
      </w:r>
      <w:r w:rsidRPr="004E701B">
        <w:t>uthentication mechanism as specified within this document</w:t>
      </w:r>
      <w:r>
        <w:t>;</w:t>
      </w:r>
    </w:p>
    <w:p w:rsidR="00BC7415" w:rsidRPr="004E701B" w:rsidRDefault="00BC7415" w:rsidP="006B2D7A">
      <w:pPr>
        <w:pStyle w:val="ListBullet2"/>
        <w:numPr>
          <w:ilvl w:val="0"/>
          <w:numId w:val="25"/>
        </w:numPr>
        <w:tabs>
          <w:tab w:val="left" w:pos="680"/>
        </w:tabs>
        <w:ind w:left="568" w:hanging="284"/>
      </w:pPr>
      <w:proofErr w:type="gramStart"/>
      <w:r>
        <w:rPr>
          <w:rFonts w:eastAsia="MS Gothic"/>
          <w:color w:val="000000"/>
        </w:rPr>
        <w:lastRenderedPageBreak/>
        <w:t>r</w:t>
      </w:r>
      <w:r w:rsidRPr="004E701B">
        <w:rPr>
          <w:rFonts w:eastAsia="MS Gothic"/>
          <w:color w:val="000000"/>
        </w:rPr>
        <w:t>eplay</w:t>
      </w:r>
      <w:proofErr w:type="gramEnd"/>
      <w:r w:rsidRPr="004E701B">
        <w:rPr>
          <w:rFonts w:eastAsia="MS Gothic"/>
          <w:color w:val="000000"/>
        </w:rPr>
        <w:t xml:space="preserve">: </w:t>
      </w:r>
      <w:r>
        <w:rPr>
          <w:rFonts w:eastAsia="MS Gothic"/>
          <w:color w:val="000000"/>
        </w:rPr>
        <w:t>t</w:t>
      </w:r>
      <w:r w:rsidRPr="004E701B">
        <w:rPr>
          <w:rFonts w:eastAsia="MS Gothic"/>
          <w:color w:val="000000"/>
        </w:rPr>
        <w:t>his threat will be countered through the use of specialized processing state</w:t>
      </w:r>
      <w:r w:rsidRPr="004E701B">
        <w:rPr>
          <w:rFonts w:eastAsia="MS Gothic" w:hint="eastAsia"/>
          <w:color w:val="000000"/>
        </w:rPr>
        <w:t xml:space="preserve"> </w:t>
      </w:r>
      <w:r w:rsidRPr="004E701B">
        <w:rPr>
          <w:rFonts w:eastAsia="MS Gothic"/>
          <w:color w:val="000000"/>
        </w:rPr>
        <w:t xml:space="preserve">machines specified within </w:t>
      </w:r>
      <w:r>
        <w:rPr>
          <w:rFonts w:eastAsia="MS Gothic" w:hint="eastAsia"/>
          <w:color w:val="000000"/>
        </w:rPr>
        <w:t>IEC</w:t>
      </w:r>
      <w:r>
        <w:rPr>
          <w:rFonts w:eastAsia="MS Gothic"/>
          <w:color w:val="000000"/>
        </w:rPr>
        <w:t> </w:t>
      </w:r>
      <w:r>
        <w:rPr>
          <w:rFonts w:eastAsia="MS Gothic" w:hint="eastAsia"/>
          <w:color w:val="000000"/>
        </w:rPr>
        <w:t>6</w:t>
      </w:r>
      <w:r w:rsidRPr="004E701B">
        <w:rPr>
          <w:rFonts w:eastAsia="MS Gothic" w:hint="eastAsia"/>
          <w:color w:val="000000"/>
        </w:rPr>
        <w:t>2351-</w:t>
      </w:r>
      <w:r w:rsidRPr="004E701B">
        <w:rPr>
          <w:rFonts w:eastAsia="MS Gothic"/>
          <w:color w:val="000000"/>
        </w:rPr>
        <w:t>4 and this document.</w:t>
      </w:r>
      <w:r w:rsidRPr="004E701B">
        <w:t xml:space="preserve"> </w:t>
      </w:r>
    </w:p>
    <w:p w:rsidR="00BC7415" w:rsidRDefault="00BC7415" w:rsidP="006B2D7A">
      <w:pPr>
        <w:pStyle w:val="Heading1"/>
      </w:pPr>
      <w:bookmarkStart w:id="42" w:name="_Toc156883920"/>
      <w:bookmarkStart w:id="43" w:name="_Toc167756412"/>
      <w:bookmarkStart w:id="44" w:name="_Toc485991011"/>
      <w:r>
        <w:t>Correlation of IEC 61850 parts and IEC 62351 parts</w:t>
      </w:r>
      <w:bookmarkEnd w:id="42"/>
      <w:bookmarkEnd w:id="43"/>
      <w:bookmarkEnd w:id="44"/>
    </w:p>
    <w:p w:rsidR="005341FD" w:rsidRDefault="005341FD" w:rsidP="005341FD">
      <w:pPr>
        <w:pStyle w:val="PARAGRAPH"/>
      </w:pPr>
      <w:bookmarkStart w:id="45" w:name="_Toc156883921"/>
      <w:bookmarkStart w:id="46" w:name="_Toc167756413"/>
      <w:r>
        <w:t xml:space="preserve">There are </w:t>
      </w:r>
      <w:r w:rsidR="00934C8A">
        <w:t>four</w:t>
      </w:r>
      <w:r>
        <w:t xml:space="preserve"> levels of interaction between IEC 62351 parts and parts of IEC 61850.  In particular, this part is concerned with the:</w:t>
      </w:r>
    </w:p>
    <w:p w:rsidR="005341FD" w:rsidRDefault="005341FD" w:rsidP="006B2D7A">
      <w:pPr>
        <w:pStyle w:val="PARAGRAPH"/>
        <w:numPr>
          <w:ilvl w:val="0"/>
          <w:numId w:val="28"/>
        </w:numPr>
      </w:pPr>
      <w:r>
        <w:t>Communication profile security regarding:</w:t>
      </w:r>
    </w:p>
    <w:p w:rsidR="005341FD" w:rsidRDefault="005341FD" w:rsidP="006B2D7A">
      <w:pPr>
        <w:pStyle w:val="PARAGRAPH"/>
        <w:numPr>
          <w:ilvl w:val="1"/>
          <w:numId w:val="28"/>
        </w:numPr>
      </w:pPr>
      <w:r>
        <w:t xml:space="preserve">IEC 61850-8-1 </w:t>
      </w:r>
      <w:r w:rsidR="00934C8A">
        <w:t>Application Profile(s)</w:t>
      </w:r>
      <w:r>
        <w:t xml:space="preserve"> for Client/Server communications.</w:t>
      </w:r>
    </w:p>
    <w:p w:rsidR="005341FD" w:rsidRDefault="005341FD" w:rsidP="006B2D7A">
      <w:pPr>
        <w:pStyle w:val="PARAGRAPH"/>
        <w:numPr>
          <w:ilvl w:val="1"/>
          <w:numId w:val="28"/>
        </w:numPr>
      </w:pPr>
      <w:r>
        <w:t xml:space="preserve">IEC 61850-8-2 </w:t>
      </w:r>
      <w:r w:rsidR="00934C8A">
        <w:t>Application Profile</w:t>
      </w:r>
      <w:r>
        <w:t xml:space="preserve"> for Client/Server communications.</w:t>
      </w:r>
    </w:p>
    <w:p w:rsidR="005341FD" w:rsidRDefault="005341FD" w:rsidP="006B2D7A">
      <w:pPr>
        <w:pStyle w:val="PARAGRAPH"/>
        <w:numPr>
          <w:ilvl w:val="1"/>
          <w:numId w:val="28"/>
        </w:numPr>
      </w:pPr>
      <w:r>
        <w:t>IEC 61850-8-1</w:t>
      </w:r>
      <w:r w:rsidR="005C5CB0">
        <w:t xml:space="preserve"> Layer 2</w:t>
      </w:r>
      <w:r>
        <w:t xml:space="preserve"> T-Profile for GOOSE/GSE</w:t>
      </w:r>
    </w:p>
    <w:p w:rsidR="005341FD" w:rsidRDefault="005341FD" w:rsidP="006B2D7A">
      <w:pPr>
        <w:pStyle w:val="PARAGRAPH"/>
        <w:numPr>
          <w:ilvl w:val="1"/>
          <w:numId w:val="28"/>
        </w:numPr>
      </w:pPr>
      <w:r>
        <w:t xml:space="preserve">IEC 61850-8-1 </w:t>
      </w:r>
      <w:r w:rsidR="005C5CB0">
        <w:t xml:space="preserve">Layer 2 </w:t>
      </w:r>
      <w:r>
        <w:t>T-Profile for Multicast Sampled Values</w:t>
      </w:r>
    </w:p>
    <w:p w:rsidR="005341FD" w:rsidRDefault="005341FD" w:rsidP="006B2D7A">
      <w:pPr>
        <w:pStyle w:val="PARAGRAPH"/>
        <w:numPr>
          <w:ilvl w:val="0"/>
          <w:numId w:val="28"/>
        </w:numPr>
        <w:jc w:val="left"/>
      </w:pPr>
      <w:r>
        <w:t>Configuration extensions required for configuration of the A</w:t>
      </w:r>
      <w:r w:rsidR="00934C8A">
        <w:t>pplication</w:t>
      </w:r>
      <w:r>
        <w:t xml:space="preserve"> and T</w:t>
      </w:r>
      <w:r w:rsidR="00934C8A">
        <w:t>ransport</w:t>
      </w:r>
      <w:r>
        <w:t xml:space="preserve"> communication profiles of concern.  These extensions would impact IEC 61850-6.</w:t>
      </w:r>
    </w:p>
    <w:p w:rsidR="005341FD" w:rsidRDefault="005341FD" w:rsidP="00244BD8">
      <w:pPr>
        <w:pStyle w:val="PARAGRAPH"/>
        <w:numPr>
          <w:ilvl w:val="0"/>
          <w:numId w:val="28"/>
        </w:numPr>
        <w:jc w:val="left"/>
      </w:pPr>
      <w:r>
        <w:t xml:space="preserve">Object </w:t>
      </w:r>
      <w:r w:rsidR="001341CD">
        <w:t>definitions, regarding security and identification, that are exposed at run-time as part of IEC 61850-8-1 and IEC 61850-8-2 object mappings.</w:t>
      </w:r>
    </w:p>
    <w:p w:rsidR="00244BD8" w:rsidRDefault="00244BD8" w:rsidP="00244BD8">
      <w:pPr>
        <w:pStyle w:val="PARAGRAPH"/>
        <w:numPr>
          <w:ilvl w:val="0"/>
          <w:numId w:val="28"/>
        </w:numPr>
        <w:jc w:val="left"/>
      </w:pPr>
      <w:r>
        <w:t>The binding of Originator ID values to authenticated peers for Client/Server services.</w:t>
      </w:r>
    </w:p>
    <w:p w:rsidR="00C9606D" w:rsidRDefault="00C9606D" w:rsidP="00C9606D">
      <w:r>
        <w:t xml:space="preserve">The scope of this specification provides security specifications for use for internal to an Electronic Security Perimeter (ESP) and between ESPs.  </w:t>
      </w:r>
    </w:p>
    <w:p w:rsidR="00BC7415" w:rsidRDefault="001341CD" w:rsidP="00827AA8">
      <w:pPr>
        <w:pStyle w:val="Heading2"/>
      </w:pPr>
      <w:bookmarkStart w:id="47" w:name="_Toc156883922"/>
      <w:bookmarkStart w:id="48" w:name="_Toc167756414"/>
      <w:bookmarkStart w:id="49" w:name="_Toc485991012"/>
      <w:bookmarkEnd w:id="45"/>
      <w:bookmarkEnd w:id="46"/>
      <w:r>
        <w:t>IEC 61850-8-1 A</w:t>
      </w:r>
      <w:r w:rsidR="00157013">
        <w:t>pplication Profile</w:t>
      </w:r>
      <w:r>
        <w:t xml:space="preserve"> for Client/Server communications</w:t>
      </w:r>
      <w:bookmarkEnd w:id="47"/>
      <w:bookmarkEnd w:id="48"/>
      <w:bookmarkEnd w:id="49"/>
    </w:p>
    <w:p w:rsidR="009116F8" w:rsidRDefault="00BC7415" w:rsidP="00BC7415">
      <w:r w:rsidRPr="00100BF4">
        <w:t xml:space="preserve">IEC 61850 implementations claiming conformance to </w:t>
      </w:r>
      <w:r>
        <w:t>this specification</w:t>
      </w:r>
      <w:r w:rsidRPr="00100BF4">
        <w:t xml:space="preserve"> and declaring support for the IEC 61850-8-</w:t>
      </w:r>
      <w:r w:rsidR="001341CD">
        <w:t>1 A-Profile for Client/Server communications</w:t>
      </w:r>
      <w:r w:rsidR="00CC4744">
        <w:rPr>
          <w:lang w:val="en-US"/>
        </w:rPr>
        <w:t xml:space="preserve"> shall implement </w:t>
      </w:r>
      <w:r w:rsidR="009116F8">
        <w:t>the ACSE Authentication mechanism and TLS as specified by IEC 62351-4.</w:t>
      </w:r>
    </w:p>
    <w:p w:rsidR="00157013" w:rsidRDefault="00157013" w:rsidP="00BC7415">
      <w:r>
        <w:t>It is optional to support the end-to-end application security layer as specified by IEC 62351-4. The Edition 2 of this standard shall make the support for end-to-end application level security mandatory.</w:t>
      </w:r>
    </w:p>
    <w:p w:rsidR="00BC7415" w:rsidRDefault="008462A0" w:rsidP="00CC4744">
      <w:pPr>
        <w:pStyle w:val="Heading3"/>
      </w:pPr>
      <w:bookmarkStart w:id="50" w:name="_Toc485991013"/>
      <w:r>
        <w:t>Additional cipher suite support</w:t>
      </w:r>
      <w:bookmarkEnd w:id="50"/>
    </w:p>
    <w:p w:rsidR="00BC7415" w:rsidRDefault="00BC7415" w:rsidP="00BC7415">
      <w:r>
        <w:t>The following cipher suite shall be supported in addition to those specified in IEC 62351-4.</w:t>
      </w:r>
    </w:p>
    <w:p w:rsidR="00BC7415" w:rsidRDefault="00BC7415" w:rsidP="00BC7415">
      <w:r w:rsidRPr="00CC2A10">
        <w:t>TLS_DHE_RSA_WITH_AES_128_GCM_SHA256</w:t>
      </w:r>
    </w:p>
    <w:p w:rsidR="00CC4744" w:rsidRDefault="00BC7415" w:rsidP="00244BD8">
      <w:pPr>
        <w:pStyle w:val="NOTE"/>
      </w:pPr>
      <w:r>
        <w:t>NOTE</w:t>
      </w:r>
      <w:r w:rsidR="008462A0">
        <w:t xml:space="preserve">: </w:t>
      </w:r>
      <w:r>
        <w:t>This additional cipher suite is suggested in order to allow less CPU utilization when the communication environment is within a substation.</w:t>
      </w:r>
    </w:p>
    <w:p w:rsidR="00CC4744" w:rsidRDefault="00CC4744" w:rsidP="00CC4744">
      <w:pPr>
        <w:pStyle w:val="Heading2"/>
      </w:pPr>
      <w:bookmarkStart w:id="51" w:name="_Toc485991014"/>
      <w:r>
        <w:t>IEC 61850-8-2 A-Profile for Client/Server communications</w:t>
      </w:r>
      <w:bookmarkEnd w:id="51"/>
    </w:p>
    <w:p w:rsidR="00CC4744" w:rsidRDefault="00CC4744" w:rsidP="00CC4744">
      <w:r w:rsidRPr="00100BF4">
        <w:t xml:space="preserve">IEC 61850 implementations claiming conformance to </w:t>
      </w:r>
      <w:r>
        <w:t>this specification</w:t>
      </w:r>
      <w:r w:rsidRPr="00100BF4">
        <w:t xml:space="preserve"> and declaring support for the IEC 61850-8-</w:t>
      </w:r>
      <w:r>
        <w:t>2 A-Profile for Client/Server communications</w:t>
      </w:r>
      <w:r>
        <w:rPr>
          <w:lang w:val="en-US"/>
        </w:rPr>
        <w:t xml:space="preserve"> shall implement</w:t>
      </w:r>
      <w:r>
        <w:t xml:space="preserve"> the End-to-End security mechanism </w:t>
      </w:r>
      <w:r w:rsidR="00157013">
        <w:t>as s</w:t>
      </w:r>
      <w:r>
        <w:t>pecified by  IEC 62351-4.</w:t>
      </w:r>
    </w:p>
    <w:p w:rsidR="00CC4744" w:rsidRDefault="00CC4744" w:rsidP="00CC4744">
      <w:r>
        <w:t>IEC 61850-8-2 does not support ACSE therefore, the IEC 62351-4 security mechanism of ACSE authentication are not implemented or supported.</w:t>
      </w:r>
    </w:p>
    <w:p w:rsidR="00CC4744" w:rsidRDefault="00CC4744" w:rsidP="00CC4744">
      <w:r>
        <w:t>Additionally, IEC 61850-8-2 utilizes a T-Profile consisting of XMPP which in turn controls TLS.  Therefore, the TLS security mechanisms, and cypher suites</w:t>
      </w:r>
      <w:proofErr w:type="gramStart"/>
      <w:r>
        <w:t>,  specified</w:t>
      </w:r>
      <w:proofErr w:type="gramEnd"/>
      <w:r>
        <w:t xml:space="preserve"> in IEC 62351-4 are out-of-scope for IEC 61850-8-2.</w:t>
      </w:r>
    </w:p>
    <w:p w:rsidR="00CC4744" w:rsidRDefault="00CC4744" w:rsidP="00CC4744">
      <w:pPr>
        <w:pStyle w:val="Heading3"/>
      </w:pPr>
      <w:bookmarkStart w:id="52" w:name="_Toc485991015"/>
      <w:r>
        <w:t>Additional cipher suite support</w:t>
      </w:r>
      <w:bookmarkEnd w:id="52"/>
    </w:p>
    <w:p w:rsidR="00CC4744" w:rsidRDefault="00CC4744" w:rsidP="00CC4744">
      <w:r>
        <w:t>The following cipher suite shall be supported in addition to those specified in IEC 62351-4.</w:t>
      </w:r>
    </w:p>
    <w:p w:rsidR="00CC4744" w:rsidRDefault="00CC4744" w:rsidP="00CC4744">
      <w:r w:rsidRPr="00CC2A10">
        <w:t>TLS_DHE_RSA_WITH_AES_128_GCM_SHA256</w:t>
      </w:r>
    </w:p>
    <w:p w:rsidR="00CC4744" w:rsidRPr="006A02A0" w:rsidRDefault="00CC4744" w:rsidP="00CC4744">
      <w:pPr>
        <w:pStyle w:val="NOTE"/>
      </w:pPr>
      <w:r>
        <w:lastRenderedPageBreak/>
        <w:t>NOTE: This additional cipher suite is suggested in order to allow less CPU utilization when the communication environm</w:t>
      </w:r>
      <w:r w:rsidRPr="006A02A0">
        <w:t>ent is within a substation.</w:t>
      </w:r>
    </w:p>
    <w:p w:rsidR="00CC4744" w:rsidRPr="006A02A0" w:rsidRDefault="00244BD8" w:rsidP="00244BD8">
      <w:pPr>
        <w:pStyle w:val="Heading2"/>
      </w:pPr>
      <w:bookmarkStart w:id="53" w:name="_Toc485991016"/>
      <w:r w:rsidRPr="006A02A0">
        <w:t xml:space="preserve">Using </w:t>
      </w:r>
      <w:proofErr w:type="spellStart"/>
      <w:r w:rsidRPr="006A02A0">
        <w:t>Originator</w:t>
      </w:r>
      <w:r w:rsidR="00660C41" w:rsidRPr="006A02A0">
        <w:t>ID</w:t>
      </w:r>
      <w:proofErr w:type="spellEnd"/>
      <w:r w:rsidRPr="006A02A0">
        <w:t xml:space="preserve"> for Client/Server Services</w:t>
      </w:r>
      <w:bookmarkEnd w:id="53"/>
    </w:p>
    <w:p w:rsidR="00E50F80" w:rsidRDefault="00660C41" w:rsidP="00660C41">
      <w:pPr>
        <w:pStyle w:val="PARAGRAPH"/>
      </w:pPr>
      <w:r>
        <w:t xml:space="preserve">There are several Common Data Classes (CDCs) defined in IEC 61850-7-3 and service tracking functions that explicitly define the ability to provide information about the originator of the control or service.  The actual value representing the initiating entity in both IEC 61850-8-1 and IEC 61850-8-2 is </w:t>
      </w:r>
      <w:proofErr w:type="spellStart"/>
      <w:r>
        <w:t>originatorID</w:t>
      </w:r>
      <w:proofErr w:type="spellEnd"/>
      <w:r>
        <w:t xml:space="preserve"> and is a 64-octet </w:t>
      </w:r>
      <w:proofErr w:type="spellStart"/>
      <w:r>
        <w:t>octetstring</w:t>
      </w:r>
      <w:proofErr w:type="spellEnd"/>
      <w:r>
        <w:t xml:space="preserve">.  </w:t>
      </w:r>
    </w:p>
    <w:p w:rsidR="00E50F80" w:rsidRDefault="00E50F80" w:rsidP="00660C41">
      <w:pPr>
        <w:pStyle w:val="PARAGRAPH"/>
      </w:pPr>
      <w:r>
        <w:t xml:space="preserve">The use of strong certificate based authentication and security provides a mechanism for providing authoritative information in regards to the originator.  However, the size restriction of </w:t>
      </w:r>
      <w:proofErr w:type="spellStart"/>
      <w:r>
        <w:t>originatorID</w:t>
      </w:r>
      <w:proofErr w:type="spellEnd"/>
      <w:r>
        <w:t xml:space="preserve"> is not large enough to provide exposure of the </w:t>
      </w:r>
      <w:proofErr w:type="gramStart"/>
      <w:r>
        <w:t>Issuer  and</w:t>
      </w:r>
      <w:proofErr w:type="gramEnd"/>
      <w:r>
        <w:t xml:space="preserve"> Serial Number.  Therefore, implementations claiming conformance to this standard will provide an additional Data Attribute to the IEC 61850-7-3 CDCs of: CST</w:t>
      </w:r>
      <w:proofErr w:type="gramStart"/>
      <w:r>
        <w:t>,BTS</w:t>
      </w:r>
      <w:proofErr w:type="gramEnd"/>
      <w:r>
        <w:t>, UTS, LTS, GTS, MTS, NTS, and STS.</w:t>
      </w:r>
    </w:p>
    <w:p w:rsidR="00E50F80" w:rsidRDefault="00E50F80" w:rsidP="00660C41">
      <w:pPr>
        <w:pStyle w:val="PARAGRAPH"/>
      </w:pPr>
      <w:r>
        <w:t xml:space="preserve">The Data Attribute shall be named </w:t>
      </w:r>
      <w:proofErr w:type="spellStart"/>
      <w:r>
        <w:t>certIssuer</w:t>
      </w:r>
      <w:proofErr w:type="spellEnd"/>
      <w:r>
        <w:t xml:space="preserve"> and will be of the Attribute Type Unicode255.  The functional constraint shall be SR and the Data Attribute shall be added to the end of the current IE</w:t>
      </w:r>
      <w:r w:rsidR="004E7CD7">
        <w:t>C 61850-7-3 tracking CDCs.</w:t>
      </w:r>
    </w:p>
    <w:p w:rsidR="006A02A0" w:rsidRDefault="004E7CD7" w:rsidP="006A02A0">
      <w:pPr>
        <w:pStyle w:val="PARAGRAPH"/>
      </w:pPr>
      <w:r>
        <w:t xml:space="preserve">The </w:t>
      </w:r>
      <w:r w:rsidR="006A02A0">
        <w:t xml:space="preserve">use of the </w:t>
      </w:r>
      <w:r>
        <w:t>value o</w:t>
      </w:r>
      <w:r w:rsidR="006A02A0">
        <w:t xml:space="preserve">f the </w:t>
      </w:r>
      <w:proofErr w:type="spellStart"/>
      <w:r w:rsidR="006A02A0">
        <w:t>certIssuer</w:t>
      </w:r>
      <w:proofErr w:type="spellEnd"/>
      <w:r w:rsidR="006A02A0">
        <w:t xml:space="preserve"> Data Attribute follows:</w:t>
      </w:r>
    </w:p>
    <w:p w:rsidR="004E7CD7" w:rsidRDefault="004E7CD7" w:rsidP="004E7CD7">
      <w:pPr>
        <w:pStyle w:val="PARAGRAPH"/>
        <w:numPr>
          <w:ilvl w:val="0"/>
          <w:numId w:val="35"/>
        </w:numPr>
      </w:pPr>
      <w:r>
        <w:t xml:space="preserve">The value shall be a concatenation of the sequence of name values that may be present in the Issuer field.  If there is more than one name in the sequence, the concatenation token shall be the “\” character. Have a </w:t>
      </w:r>
      <w:proofErr w:type="gramStart"/>
      <w:r>
        <w:t>zero(</w:t>
      </w:r>
      <w:proofErr w:type="gramEnd"/>
      <w:r>
        <w:t xml:space="preserve">0) length value if the client association is not authenticated.  </w:t>
      </w:r>
    </w:p>
    <w:p w:rsidR="004E7CD7" w:rsidRDefault="004E7CD7" w:rsidP="00660C41">
      <w:pPr>
        <w:pStyle w:val="PARAGRAPH"/>
        <w:numPr>
          <w:ilvl w:val="0"/>
          <w:numId w:val="35"/>
        </w:numPr>
      </w:pPr>
      <w:r>
        <w:t>Have the value of the x.509 Issuer Name for a client association that is authenticated.</w:t>
      </w:r>
    </w:p>
    <w:p w:rsidR="004E7CD7" w:rsidRDefault="004E7CD7" w:rsidP="00660C41">
      <w:pPr>
        <w:pStyle w:val="PARAGRAPH"/>
        <w:numPr>
          <w:ilvl w:val="0"/>
          <w:numId w:val="35"/>
        </w:numPr>
      </w:pPr>
      <w:r>
        <w:t xml:space="preserve">If the concatenated value is greater than 255 characters, the value shall be truncated to 255 characters. </w:t>
      </w:r>
    </w:p>
    <w:p w:rsidR="004E7CD7" w:rsidRDefault="006A02A0" w:rsidP="00660C41">
      <w:pPr>
        <w:pStyle w:val="PARAGRAPH"/>
        <w:numPr>
          <w:ilvl w:val="0"/>
          <w:numId w:val="35"/>
        </w:numPr>
      </w:pPr>
      <w:r>
        <w:t xml:space="preserve">If the client association was not authenticated through the use of certificates, the length of the </w:t>
      </w:r>
      <w:proofErr w:type="spellStart"/>
      <w:r>
        <w:t>certIssuer</w:t>
      </w:r>
      <w:proofErr w:type="spellEnd"/>
      <w:r>
        <w:t xml:space="preserve"> shall be </w:t>
      </w:r>
      <w:proofErr w:type="gramStart"/>
      <w:r>
        <w:t>zero(</w:t>
      </w:r>
      <w:proofErr w:type="gramEnd"/>
      <w:r>
        <w:t>0) and therefore the value shall be NULL.  All octets in the value shall be initialized to 0.</w:t>
      </w:r>
    </w:p>
    <w:p w:rsidR="00687AC4" w:rsidRDefault="00A80F67" w:rsidP="00E50F80">
      <w:pPr>
        <w:pStyle w:val="PARAGRAPH"/>
        <w:jc w:val="left"/>
      </w:pPr>
      <w:r>
        <w:t xml:space="preserve">Implementations claiming conformance to this standard shall also utilize the </w:t>
      </w:r>
      <w:proofErr w:type="spellStart"/>
      <w:r>
        <w:t>originatorID</w:t>
      </w:r>
      <w:proofErr w:type="spellEnd"/>
      <w:r>
        <w:t xml:space="preserve"> Data Attribute as follows:</w:t>
      </w:r>
    </w:p>
    <w:p w:rsidR="00A80F67" w:rsidRPr="00A80F67" w:rsidRDefault="008C6C04" w:rsidP="00A80F67">
      <w:pPr>
        <w:pStyle w:val="HTMLPreformatted"/>
        <w:numPr>
          <w:ilvl w:val="0"/>
          <w:numId w:val="36"/>
        </w:numPr>
      </w:pPr>
      <w:r>
        <w:rPr>
          <w:rFonts w:ascii="Arial" w:hAnsi="Arial" w:cs="Arial"/>
        </w:rPr>
        <w:t xml:space="preserve">If the </w:t>
      </w:r>
      <w:proofErr w:type="spellStart"/>
      <w:r>
        <w:rPr>
          <w:rFonts w:ascii="Arial" w:hAnsi="Arial" w:cs="Arial"/>
        </w:rPr>
        <w:t>certIssuer</w:t>
      </w:r>
      <w:proofErr w:type="spellEnd"/>
      <w:r>
        <w:rPr>
          <w:rFonts w:ascii="Arial" w:hAnsi="Arial" w:cs="Arial"/>
        </w:rPr>
        <w:t xml:space="preserve"> value is not NULL, t</w:t>
      </w:r>
      <w:r w:rsidR="00A80F67" w:rsidRPr="00A80F67">
        <w:rPr>
          <w:rFonts w:ascii="Arial" w:hAnsi="Arial" w:cs="Arial"/>
        </w:rPr>
        <w:t xml:space="preserve">he value of the X.509 certificate serial number shall be used for the value for clients associations that have been authenticated by use of a certificate.  </w:t>
      </w:r>
      <w:r w:rsidR="00A80F67">
        <w:rPr>
          <w:rFonts w:ascii="Arial" w:hAnsi="Arial" w:cs="Arial"/>
        </w:rPr>
        <w:t xml:space="preserve">A certificate serial number is an encoded positive integer value.  The encoded value shall be copied into the </w:t>
      </w:r>
      <w:proofErr w:type="spellStart"/>
      <w:r w:rsidR="00A80F67">
        <w:rPr>
          <w:rFonts w:ascii="Arial" w:hAnsi="Arial" w:cs="Arial"/>
        </w:rPr>
        <w:t>originatorID</w:t>
      </w:r>
      <w:proofErr w:type="spellEnd"/>
      <w:r w:rsidR="00A80F67">
        <w:rPr>
          <w:rFonts w:ascii="Arial" w:hAnsi="Arial" w:cs="Arial"/>
        </w:rPr>
        <w:t xml:space="preserve"> value, not including the tag or length.</w:t>
      </w:r>
      <w:r w:rsidR="00A80F67">
        <w:rPr>
          <w:rFonts w:ascii="Arial" w:hAnsi="Arial" w:cs="Arial"/>
        </w:rPr>
        <w:br/>
      </w:r>
    </w:p>
    <w:p w:rsidR="00A80F67" w:rsidRDefault="008C6C04" w:rsidP="00A80F67">
      <w:pPr>
        <w:pStyle w:val="HTMLPreformatted"/>
        <w:numPr>
          <w:ilvl w:val="0"/>
          <w:numId w:val="36"/>
        </w:numPr>
      </w:pPr>
      <w:r>
        <w:rPr>
          <w:rFonts w:ascii="Arial" w:hAnsi="Arial" w:cs="Arial"/>
        </w:rPr>
        <w:t xml:space="preserve">If the </w:t>
      </w:r>
      <w:proofErr w:type="spellStart"/>
      <w:r>
        <w:rPr>
          <w:rFonts w:ascii="Arial" w:hAnsi="Arial" w:cs="Arial"/>
        </w:rPr>
        <w:t>certIssuer</w:t>
      </w:r>
      <w:proofErr w:type="spellEnd"/>
      <w:r>
        <w:rPr>
          <w:rFonts w:ascii="Arial" w:hAnsi="Arial" w:cs="Arial"/>
        </w:rPr>
        <w:t xml:space="preserve"> value is NULL</w:t>
      </w:r>
      <w:r>
        <w:rPr>
          <w:rFonts w:ascii="Arial" w:hAnsi="Arial" w:cs="Arial"/>
        </w:rPr>
        <w:t xml:space="preserve">, the value of the </w:t>
      </w:r>
      <w:proofErr w:type="spellStart"/>
      <w:r>
        <w:rPr>
          <w:rFonts w:ascii="Arial" w:hAnsi="Arial" w:cs="Arial"/>
        </w:rPr>
        <w:t>originatorID</w:t>
      </w:r>
      <w:proofErr w:type="spellEnd"/>
      <w:r>
        <w:rPr>
          <w:rFonts w:ascii="Arial" w:hAnsi="Arial" w:cs="Arial"/>
        </w:rPr>
        <w:t xml:space="preserve"> may be “unknown” with “u” being the most significant octet of the value.  Other values are a local issue.</w:t>
      </w:r>
    </w:p>
    <w:p w:rsidR="00244BD8" w:rsidRPr="00244BD8" w:rsidRDefault="00687AC4" w:rsidP="008C6C04">
      <w:pPr>
        <w:pStyle w:val="PARAGRAPH"/>
        <w:jc w:val="left"/>
      </w:pPr>
      <w:r>
        <w:br/>
      </w:r>
    </w:p>
    <w:p w:rsidR="00FA5455" w:rsidRDefault="00FA5455" w:rsidP="00827AA8">
      <w:pPr>
        <w:pStyle w:val="Heading1"/>
      </w:pPr>
      <w:bookmarkStart w:id="54" w:name="_Toc485991017"/>
      <w:bookmarkStart w:id="55" w:name="_Toc156883926"/>
      <w:bookmarkStart w:id="56" w:name="_Toc167756418"/>
      <w:bookmarkStart w:id="57" w:name="_Ref96070025"/>
      <w:r>
        <w:t>Multicast Association Protocols</w:t>
      </w:r>
      <w:bookmarkEnd w:id="54"/>
    </w:p>
    <w:p w:rsidR="00157013" w:rsidRPr="00157013" w:rsidRDefault="00157013" w:rsidP="00157013">
      <w:pPr>
        <w:pStyle w:val="Heading2"/>
      </w:pPr>
      <w:r>
        <w:t>General</w:t>
      </w:r>
    </w:p>
    <w:p w:rsidR="00FA5455" w:rsidRDefault="00FA5455" w:rsidP="00FA5455">
      <w:pPr>
        <w:pStyle w:val="PARAGRAPH"/>
      </w:pPr>
      <w:r>
        <w:t>IEC 61850-8-1 and IEC 61850-9-2 specify two different application protocols that utilize the IEC 61850 Multicast Association model.  These are GSE (e.g. GOOSE) and Multicast Sampled Values.  These application protocols are mapped over two different T-Profile mappings.</w:t>
      </w:r>
    </w:p>
    <w:p w:rsidR="00FA5455" w:rsidRDefault="00FA5455" w:rsidP="00FA5455">
      <w:pPr>
        <w:pStyle w:val="PARAGRAPH"/>
      </w:pPr>
      <w:r>
        <w:t xml:space="preserve">The T-Profiles specified provide a Layer 2 and a Routable mapping of the application protocol. The combination of the A-Profiles and T-Profiles are commonly referred to as </w:t>
      </w:r>
      <w:proofErr w:type="spellStart"/>
      <w:r>
        <w:t>as</w:t>
      </w:r>
      <w:proofErr w:type="spellEnd"/>
      <w:r>
        <w:t xml:space="preserve"> Layer 2 or Routable (e.g. Layer 2 GOOSE or Routable GOOSE).  This standard specifies security behaviours that are common regardless of the T-Profile and specific security protocol extensions for the Layer 2 T-Profiles.</w:t>
      </w:r>
    </w:p>
    <w:p w:rsidR="004D78DD" w:rsidRDefault="004D78DD" w:rsidP="00FA5455">
      <w:pPr>
        <w:pStyle w:val="PARAGRAPH"/>
      </w:pPr>
      <w:r>
        <w:lastRenderedPageBreak/>
        <w:t>This clause specifies the expected behaviours for replay protection for both GOOSE and Multicast Sampled Values regardless of the T-Profile utilized.</w:t>
      </w:r>
    </w:p>
    <w:p w:rsidR="0051031D" w:rsidRDefault="0051031D" w:rsidP="0051031D">
      <w:pPr>
        <w:pStyle w:val="Heading2"/>
      </w:pPr>
      <w:bookmarkStart w:id="58" w:name="_Toc485991018"/>
      <w:r>
        <w:t>Replay Protection</w:t>
      </w:r>
      <w:bookmarkEnd w:id="58"/>
    </w:p>
    <w:p w:rsidR="0051031D" w:rsidRPr="0051031D" w:rsidRDefault="0051031D" w:rsidP="0051031D">
      <w:pPr>
        <w:pStyle w:val="PARAGRAPH"/>
      </w:pPr>
      <w:r>
        <w:t>Replay protection can be implemented for GOOSE and Sampled Value A-Profiles with or without security extensions.  The replay protection algorithms specified in the following clauses are for subscribers claiming conformance to this part and therefore replay protection is to be implemented regardless if the published GOOSE or Sampled Value APDU has security.</w:t>
      </w:r>
      <w:r w:rsidR="005313CD">
        <w:t xml:space="preserve"> The replay protection algorithm is implemented by the subscriber.</w:t>
      </w:r>
    </w:p>
    <w:p w:rsidR="004D78DD" w:rsidRDefault="004D78DD" w:rsidP="0051031D">
      <w:pPr>
        <w:pStyle w:val="Heading3"/>
      </w:pPr>
      <w:bookmarkStart w:id="59" w:name="_Toc485991019"/>
      <w:r>
        <w:t>GOOSE replay protection</w:t>
      </w:r>
      <w:bookmarkEnd w:id="59"/>
      <w:r>
        <w:t xml:space="preserve"> </w:t>
      </w:r>
    </w:p>
    <w:p w:rsidR="004D78DD" w:rsidRDefault="004D78DD" w:rsidP="004D78DD">
      <w:pPr>
        <w:pStyle w:val="PARAGRAPH"/>
      </w:pPr>
      <w:r>
        <w:t>The normal GOOSE subscriber state machine in IEC 61850-8-1 does not detail how to transition should out-of-order state numbers (</w:t>
      </w:r>
      <w:proofErr w:type="spellStart"/>
      <w:r>
        <w:t>stNum</w:t>
      </w:r>
      <w:proofErr w:type="spellEnd"/>
      <w:r>
        <w:t>) or sequence numbers (</w:t>
      </w:r>
      <w:proofErr w:type="spellStart"/>
      <w:r>
        <w:t>sqNum</w:t>
      </w:r>
      <w:proofErr w:type="spellEnd"/>
      <w:r>
        <w:t>) be received.</w:t>
      </w:r>
    </w:p>
    <w:p w:rsidR="004D78DD" w:rsidRDefault="004D78DD" w:rsidP="004D78DD">
      <w:pPr>
        <w:pStyle w:val="PARAGRAPH"/>
      </w:pPr>
      <w:r>
        <w:t>Implementation</w:t>
      </w:r>
      <w:r w:rsidR="005313CD">
        <w:t>s</w:t>
      </w:r>
      <w:r>
        <w:t xml:space="preserve"> claiming conformance to this standard shall implement the state machine </w:t>
      </w:r>
      <w:r w:rsidR="006A5713">
        <w:t xml:space="preserve">shown in </w:t>
      </w:r>
      <w:r w:rsidR="006A5713">
        <w:fldChar w:fldCharType="begin"/>
      </w:r>
      <w:r w:rsidR="006A5713">
        <w:instrText xml:space="preserve"> REF _Ref485382328 \h </w:instrText>
      </w:r>
      <w:r w:rsidR="006A5713">
        <w:fldChar w:fldCharType="separate"/>
      </w:r>
      <w:r w:rsidR="00F65F2C">
        <w:t xml:space="preserve">Figure </w:t>
      </w:r>
      <w:r w:rsidR="00F65F2C">
        <w:rPr>
          <w:noProof/>
        </w:rPr>
        <w:t>1</w:t>
      </w:r>
      <w:r w:rsidR="006A5713">
        <w:fldChar w:fldCharType="end"/>
      </w:r>
      <w:r w:rsidR="00D03509">
        <w:t>.  Additional security and replay checks may be implemented.</w:t>
      </w:r>
    </w:p>
    <w:p w:rsidR="000169BB" w:rsidRPr="004D78DD" w:rsidRDefault="007915B9" w:rsidP="004D78DD">
      <w:pPr>
        <w:pStyle w:val="PARAGRAPH"/>
      </w:pPr>
      <w:r w:rsidRPr="007915B9">
        <w:rPr>
          <w:noProof/>
          <w:lang w:val="en-US" w:eastAsia="en-US"/>
        </w:rPr>
        <w:drawing>
          <wp:inline distT="0" distB="0" distL="0" distR="0" wp14:anchorId="3C0AD538" wp14:editId="06A2A674">
            <wp:extent cx="5759450" cy="47441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59450" cy="4744162"/>
                    </a:xfrm>
                    <a:prstGeom prst="rect">
                      <a:avLst/>
                    </a:prstGeom>
                  </pic:spPr>
                </pic:pic>
              </a:graphicData>
            </a:graphic>
          </wp:inline>
        </w:drawing>
      </w:r>
    </w:p>
    <w:p w:rsidR="00FD3985" w:rsidRDefault="00FD3985" w:rsidP="00FD3985">
      <w:pPr>
        <w:pStyle w:val="Caption"/>
      </w:pPr>
      <w:bookmarkStart w:id="60" w:name="_Ref485382328"/>
      <w:r>
        <w:t xml:space="preserve">Figure </w:t>
      </w:r>
      <w:r>
        <w:fldChar w:fldCharType="begin"/>
      </w:r>
      <w:r>
        <w:instrText xml:space="preserve"> SEQ Figure \* ARABIC </w:instrText>
      </w:r>
      <w:r>
        <w:fldChar w:fldCharType="separate"/>
      </w:r>
      <w:r w:rsidR="00F65F2C">
        <w:rPr>
          <w:noProof/>
        </w:rPr>
        <w:t>1</w:t>
      </w:r>
      <w:r>
        <w:fldChar w:fldCharType="end"/>
      </w:r>
      <w:bookmarkEnd w:id="60"/>
      <w:r>
        <w:t>: Replay Protection State Machine for GOOSE</w:t>
      </w:r>
    </w:p>
    <w:p w:rsidR="00901E4D" w:rsidRDefault="00B779C2" w:rsidP="004D78DD">
      <w:r>
        <w:fldChar w:fldCharType="begin"/>
      </w:r>
      <w:r>
        <w:instrText xml:space="preserve"> REF _Ref485382328 \h </w:instrText>
      </w:r>
      <w:r>
        <w:fldChar w:fldCharType="separate"/>
      </w:r>
      <w:r w:rsidR="00F65F2C">
        <w:t xml:space="preserve">Figure </w:t>
      </w:r>
      <w:r w:rsidR="00F65F2C">
        <w:rPr>
          <w:noProof/>
        </w:rPr>
        <w:t>1</w:t>
      </w:r>
      <w:r>
        <w:fldChar w:fldCharType="end"/>
      </w:r>
      <w:r>
        <w:t xml:space="preserve"> is relevant for GOOSE messages for which the subscriber has an active subscription which may be manually configured or be configured through the use of SCL and an ICT.</w:t>
      </w:r>
      <w:r w:rsidR="00901E4D">
        <w:t xml:space="preserve"> Implementations claiming conformance to this clause shall maintain at least the following internal state machine variables: last </w:t>
      </w:r>
      <w:proofErr w:type="gramStart"/>
      <w:r w:rsidR="00901E4D">
        <w:t xml:space="preserve">received  </w:t>
      </w:r>
      <w:proofErr w:type="spellStart"/>
      <w:r w:rsidR="00901E4D">
        <w:t>stNum</w:t>
      </w:r>
      <w:proofErr w:type="spellEnd"/>
      <w:proofErr w:type="gramEnd"/>
      <w:r w:rsidR="00901E4D">
        <w:t xml:space="preserve">  (</w:t>
      </w:r>
      <w:proofErr w:type="spellStart"/>
      <w:r w:rsidR="00901E4D">
        <w:t>lastRcvStNum</w:t>
      </w:r>
      <w:proofErr w:type="spellEnd"/>
      <w:r w:rsidR="00901E4D">
        <w:t xml:space="preserve">) </w:t>
      </w:r>
      <w:r w:rsidR="00B2352D">
        <w:t>;</w:t>
      </w:r>
      <w:r w:rsidR="00901E4D">
        <w:t xml:space="preserve">last received  </w:t>
      </w:r>
      <w:proofErr w:type="spellStart"/>
      <w:r w:rsidR="00901E4D">
        <w:t>sqNum</w:t>
      </w:r>
      <w:proofErr w:type="spellEnd"/>
      <w:r w:rsidR="00901E4D">
        <w:t xml:space="preserve">  (</w:t>
      </w:r>
      <w:proofErr w:type="spellStart"/>
      <w:r w:rsidR="00901E4D">
        <w:t>lastRcvSqNum</w:t>
      </w:r>
      <w:proofErr w:type="spellEnd"/>
      <w:r w:rsidR="00901E4D">
        <w:t>)</w:t>
      </w:r>
      <w:r w:rsidR="00B2352D">
        <w:t>; last received state change timestamp (</w:t>
      </w:r>
      <w:proofErr w:type="spellStart"/>
      <w:r w:rsidR="00B2352D">
        <w:t>lastRcvT</w:t>
      </w:r>
      <w:proofErr w:type="spellEnd"/>
      <w:r w:rsidR="00B2352D">
        <w:t>)</w:t>
      </w:r>
      <w:r w:rsidR="00D70F8F">
        <w:t>; and an internal Time Allowed to Live (</w:t>
      </w:r>
      <w:proofErr w:type="spellStart"/>
      <w:r w:rsidR="00D70F8F">
        <w:t>intTAL</w:t>
      </w:r>
      <w:proofErr w:type="spellEnd"/>
      <w:r w:rsidR="00D70F8F">
        <w:t>) value</w:t>
      </w:r>
      <w:r w:rsidR="00B2352D">
        <w:t>.</w:t>
      </w:r>
      <w:r w:rsidR="00CB3932">
        <w:t xml:space="preserve">  The states and their transitions are defined as follows:</w:t>
      </w:r>
    </w:p>
    <w:p w:rsidR="00CB3932" w:rsidRDefault="00CB3932" w:rsidP="00CB3932">
      <w:pPr>
        <w:pStyle w:val="ListParagraph"/>
        <w:numPr>
          <w:ilvl w:val="0"/>
          <w:numId w:val="33"/>
        </w:numPr>
      </w:pPr>
      <w:r>
        <w:t>The Non-Existent state represents the state when there is no GOOSE subscription.</w:t>
      </w:r>
    </w:p>
    <w:p w:rsidR="00B2352D" w:rsidRDefault="00901E4D" w:rsidP="00CB3932">
      <w:pPr>
        <w:pStyle w:val="ListParagraph"/>
        <w:numPr>
          <w:ilvl w:val="0"/>
          <w:numId w:val="33"/>
        </w:numPr>
        <w:snapToGrid w:val="0"/>
        <w:spacing w:before="100"/>
        <w:jc w:val="left"/>
      </w:pPr>
      <w:r>
        <w:lastRenderedPageBreak/>
        <w:t xml:space="preserve">Upon activating the subscription (e.g. power-up or subscription configuration), the state machine will internally set the </w:t>
      </w:r>
      <w:proofErr w:type="spellStart"/>
      <w:r>
        <w:t>lastRcvStNum</w:t>
      </w:r>
      <w:proofErr w:type="spellEnd"/>
      <w:r>
        <w:t xml:space="preserve"> </w:t>
      </w:r>
      <w:r w:rsidR="00B2352D">
        <w:t xml:space="preserve">, </w:t>
      </w:r>
      <w:proofErr w:type="spellStart"/>
      <w:r>
        <w:t>lastRcvSqNum</w:t>
      </w:r>
      <w:proofErr w:type="spellEnd"/>
      <w:r w:rsidR="00B2352D">
        <w:t xml:space="preserve">, </w:t>
      </w:r>
      <w:proofErr w:type="spellStart"/>
      <w:r w:rsidR="00B2352D">
        <w:t>lastRcvT</w:t>
      </w:r>
      <w:proofErr w:type="spellEnd"/>
      <w:r w:rsidR="00D70F8F">
        <w:t xml:space="preserve">, and </w:t>
      </w:r>
      <w:proofErr w:type="spellStart"/>
      <w:r w:rsidR="00D70F8F">
        <w:t>intTAL</w:t>
      </w:r>
      <w:proofErr w:type="spellEnd"/>
      <w:r w:rsidR="00B2352D">
        <w:t xml:space="preserve"> </w:t>
      </w:r>
      <w:r>
        <w:t xml:space="preserve"> to invalid since no GOOSE message has been received and the state machine transitions to the Wait for GOOSE Message state.</w:t>
      </w:r>
      <w:r w:rsidR="00D70F8F">
        <w:br/>
      </w:r>
      <w:r w:rsidR="00D70F8F">
        <w:br/>
      </w:r>
      <w:r>
        <w:t>Upon receiving the subscribed GOOSE message, the subscriber shall</w:t>
      </w:r>
      <w:r w:rsidR="00B2352D">
        <w:t xml:space="preserve"> transition to the </w:t>
      </w:r>
      <w:r w:rsidR="00907758">
        <w:t>Security Checks</w:t>
      </w:r>
      <w:r w:rsidR="00B2352D">
        <w:t xml:space="preserve"> state</w:t>
      </w:r>
      <w:r w:rsidR="00907758">
        <w:t xml:space="preserve"> (step 3)</w:t>
      </w:r>
      <w:r w:rsidR="00B2352D">
        <w:t>.</w:t>
      </w:r>
    </w:p>
    <w:p w:rsidR="00907758" w:rsidRDefault="00901E4D" w:rsidP="00CB3932">
      <w:pPr>
        <w:numPr>
          <w:ilvl w:val="0"/>
          <w:numId w:val="33"/>
        </w:numPr>
        <w:snapToGrid w:val="0"/>
        <w:spacing w:before="100"/>
        <w:jc w:val="left"/>
      </w:pPr>
      <w:r>
        <w:t xml:space="preserve"> </w:t>
      </w:r>
      <w:r w:rsidR="00F871F4">
        <w:t>The processing in the Security Checks state is described in clause</w:t>
      </w:r>
      <w:r w:rsidR="00E101B1">
        <w:t xml:space="preserve"> </w:t>
      </w:r>
      <w:r w:rsidR="00E101B1">
        <w:fldChar w:fldCharType="begin"/>
      </w:r>
      <w:r w:rsidR="00E101B1">
        <w:instrText xml:space="preserve"> REF _Ref485975115 \r \h </w:instrText>
      </w:r>
      <w:r w:rsidR="00E101B1">
        <w:fldChar w:fldCharType="separate"/>
      </w:r>
      <w:r w:rsidR="00F65F2C">
        <w:t>6.1.1.1</w:t>
      </w:r>
      <w:r w:rsidR="00E101B1">
        <w:fldChar w:fldCharType="end"/>
      </w:r>
      <w:r w:rsidR="00F871F4">
        <w:t>.</w:t>
      </w:r>
      <w:r w:rsidR="00907758">
        <w:br/>
      </w:r>
      <w:r w:rsidR="00907758">
        <w:br/>
      </w:r>
      <w:r w:rsidR="00DA699C">
        <w:t>If the security tests pass, the state machine shall transition to checking for replayed packets</w:t>
      </w:r>
      <w:r w:rsidR="00907758">
        <w:t xml:space="preserve"> (Step 4)</w:t>
      </w:r>
      <w:r w:rsidR="00F871F4">
        <w:t>.</w:t>
      </w:r>
      <w:r w:rsidR="00D70F8F">
        <w:br/>
      </w:r>
      <w:r w:rsidR="00D70F8F">
        <w:br/>
        <w:t>If the security checks fail, the state machine shall transition to the Security Check Failure Supervision Update state (state 9).</w:t>
      </w:r>
    </w:p>
    <w:p w:rsidR="00D70F8F" w:rsidRDefault="00907758" w:rsidP="00CB3932">
      <w:pPr>
        <w:numPr>
          <w:ilvl w:val="0"/>
          <w:numId w:val="33"/>
        </w:numPr>
        <w:snapToGrid w:val="0"/>
        <w:spacing w:before="100"/>
        <w:jc w:val="left"/>
      </w:pPr>
      <w:r>
        <w:t xml:space="preserve">The Check for </w:t>
      </w:r>
      <w:r w:rsidR="00D70F8F">
        <w:t>R</w:t>
      </w:r>
      <w:r>
        <w:t xml:space="preserve">eplay state </w:t>
      </w:r>
      <w:r w:rsidR="00D70F8F">
        <w:t xml:space="preserve">shall perform the procession in </w:t>
      </w:r>
      <w:r w:rsidR="00F871F4">
        <w:t xml:space="preserve">clause </w:t>
      </w:r>
      <w:r w:rsidR="00F871F4">
        <w:fldChar w:fldCharType="begin"/>
      </w:r>
      <w:r w:rsidR="00F871F4">
        <w:instrText xml:space="preserve"> REF _Ref485728785 \n \h </w:instrText>
      </w:r>
      <w:r w:rsidR="00F871F4">
        <w:fldChar w:fldCharType="separate"/>
      </w:r>
      <w:r w:rsidR="00F65F2C">
        <w:t>6.1.1.2</w:t>
      </w:r>
      <w:r w:rsidR="00F871F4">
        <w:fldChar w:fldCharType="end"/>
      </w:r>
      <w:r w:rsidR="00D70F8F">
        <w:t>.</w:t>
      </w:r>
      <w:r w:rsidR="00D70F8F">
        <w:br/>
      </w:r>
      <w:r w:rsidR="00D70F8F">
        <w:br/>
        <w:t>If no replay is detected, a transition to the Application Update State (State 5</w:t>
      </w:r>
      <w:proofErr w:type="gramStart"/>
      <w:r w:rsidR="00D70F8F">
        <w:t>)  shall</w:t>
      </w:r>
      <w:proofErr w:type="gramEnd"/>
      <w:r w:rsidR="00D70F8F">
        <w:t xml:space="preserve"> occur.</w:t>
      </w:r>
      <w:r w:rsidR="00D70F8F">
        <w:br/>
      </w:r>
      <w:r w:rsidR="00D70F8F">
        <w:br/>
        <w:t>If replay is detected, a transition to the Replayed Packet Supervision Update state (state 10) shall occur.</w:t>
      </w:r>
    </w:p>
    <w:p w:rsidR="00D70F8F" w:rsidRDefault="00D70F8F" w:rsidP="00CB3932">
      <w:pPr>
        <w:numPr>
          <w:ilvl w:val="0"/>
          <w:numId w:val="33"/>
        </w:numPr>
        <w:snapToGrid w:val="0"/>
        <w:spacing w:before="100"/>
        <w:jc w:val="left"/>
      </w:pPr>
      <w:r>
        <w:t xml:space="preserve">The “To Application” state shall decode the GOOSE packet.  The decoded information shall be delivered to the Application if decoded </w:t>
      </w:r>
      <w:proofErr w:type="spellStart"/>
      <w:r>
        <w:t>stNum</w:t>
      </w:r>
      <w:proofErr w:type="spellEnd"/>
      <w:r>
        <w:t xml:space="preserve"> is not equal to </w:t>
      </w:r>
      <w:proofErr w:type="spellStart"/>
      <w:r>
        <w:t>lastRcvStNum</w:t>
      </w:r>
      <w:proofErr w:type="spellEnd"/>
      <w:r>
        <w:t xml:space="preserve">.  It is a local issue if a change of </w:t>
      </w:r>
      <w:proofErr w:type="spellStart"/>
      <w:r>
        <w:t>sqNum</w:t>
      </w:r>
      <w:proofErr w:type="spellEnd"/>
      <w:r>
        <w:t xml:space="preserve"> shall cause information to be delivered to the Application.</w:t>
      </w:r>
      <w:r>
        <w:br/>
      </w:r>
      <w:r>
        <w:br/>
        <w:t xml:space="preserve">The values of </w:t>
      </w:r>
      <w:proofErr w:type="spellStart"/>
      <w:r>
        <w:t>lastRcvStNum</w:t>
      </w:r>
      <w:proofErr w:type="spellEnd"/>
      <w:r>
        <w:t xml:space="preserve"> </w:t>
      </w:r>
      <w:proofErr w:type="gramStart"/>
      <w:r>
        <w:t xml:space="preserve">and </w:t>
      </w:r>
      <w:r w:rsidRPr="00D70F8F">
        <w:t xml:space="preserve"> </w:t>
      </w:r>
      <w:proofErr w:type="spellStart"/>
      <w:r>
        <w:t>lastRcvSqNum</w:t>
      </w:r>
      <w:proofErr w:type="spellEnd"/>
      <w:proofErr w:type="gramEnd"/>
      <w:r>
        <w:t xml:space="preserve">  shall be update to the values decoded from the GOOSE packet.</w:t>
      </w:r>
      <w:r>
        <w:br/>
      </w:r>
      <w:r>
        <w:br/>
        <w:t>The state shall transition to state 6.</w:t>
      </w:r>
    </w:p>
    <w:p w:rsidR="009C1650" w:rsidRDefault="009C1650" w:rsidP="00CB3932">
      <w:pPr>
        <w:numPr>
          <w:ilvl w:val="0"/>
          <w:numId w:val="33"/>
        </w:numPr>
        <w:snapToGrid w:val="0"/>
        <w:spacing w:before="100"/>
        <w:jc w:val="left"/>
      </w:pPr>
      <w:r>
        <w:t xml:space="preserve">The </w:t>
      </w:r>
      <w:proofErr w:type="spellStart"/>
      <w:r>
        <w:t>intTAL</w:t>
      </w:r>
      <w:proofErr w:type="spellEnd"/>
      <w:r>
        <w:t xml:space="preserve"> value shall be set to the decoded Time Allowed to Live (TAL) value.</w:t>
      </w:r>
      <w:r w:rsidR="007915B9">
        <w:t xml:space="preserve">  The </w:t>
      </w:r>
      <w:r w:rsidR="00E72858">
        <w:t>Association Loss</w:t>
      </w:r>
      <w:r w:rsidR="007915B9">
        <w:t xml:space="preserve"> timeout shall also be reset to </w:t>
      </w:r>
      <w:r w:rsidR="00E72858">
        <w:t>a</w:t>
      </w:r>
      <w:r w:rsidR="007915B9">
        <w:t xml:space="preserve"> loca</w:t>
      </w:r>
      <w:r w:rsidR="00E72858">
        <w:t>l</w:t>
      </w:r>
      <w:r w:rsidR="007915B9">
        <w:t>l</w:t>
      </w:r>
      <w:r w:rsidR="00E72858">
        <w:t>y determined</w:t>
      </w:r>
      <w:r w:rsidR="007915B9">
        <w:t xml:space="preserve"> value.</w:t>
      </w:r>
    </w:p>
    <w:p w:rsidR="00445F55" w:rsidRDefault="009C1650" w:rsidP="00CB3932">
      <w:pPr>
        <w:numPr>
          <w:ilvl w:val="0"/>
          <w:numId w:val="33"/>
        </w:numPr>
        <w:snapToGrid w:val="0"/>
        <w:spacing w:before="100"/>
        <w:jc w:val="left"/>
      </w:pPr>
      <w:r>
        <w:t xml:space="preserve">The supervision information shall be updated based upon the new packet information received.  See clause </w:t>
      </w:r>
      <w:r>
        <w:fldChar w:fldCharType="begin"/>
      </w:r>
      <w:r>
        <w:instrText xml:space="preserve"> REF _Ref485728707 \n \h </w:instrText>
      </w:r>
      <w:r>
        <w:fldChar w:fldCharType="separate"/>
      </w:r>
      <w:r w:rsidR="00F65F2C">
        <w:t>6.1.1.3</w:t>
      </w:r>
      <w:r>
        <w:fldChar w:fldCharType="end"/>
      </w:r>
      <w:r>
        <w:t xml:space="preserve"> for processing requirements.</w:t>
      </w:r>
      <w:r>
        <w:br/>
      </w:r>
      <w:r>
        <w:br/>
        <w:t>Once the supervision information</w:t>
      </w:r>
      <w:r w:rsidR="00445F55">
        <w:t xml:space="preserve"> has been updated, a transition to state 8.</w:t>
      </w:r>
    </w:p>
    <w:p w:rsidR="00445F55" w:rsidRDefault="00445F55" w:rsidP="00445F55">
      <w:pPr>
        <w:numPr>
          <w:ilvl w:val="0"/>
          <w:numId w:val="33"/>
        </w:numPr>
        <w:snapToGrid w:val="0"/>
        <w:spacing w:before="100"/>
        <w:jc w:val="left"/>
      </w:pPr>
      <w:r>
        <w:t xml:space="preserve">The value of </w:t>
      </w:r>
      <w:proofErr w:type="spellStart"/>
      <w:r>
        <w:t>intTAL</w:t>
      </w:r>
      <w:proofErr w:type="spellEnd"/>
      <w:r>
        <w:t xml:space="preserve"> shall be used to detect packet loss.  The state shall start an expiration time based upon the current value of </w:t>
      </w:r>
      <w:proofErr w:type="spellStart"/>
      <w:r>
        <w:t>intTAL</w:t>
      </w:r>
      <w:proofErr w:type="spellEnd"/>
      <w:r>
        <w:t>.</w:t>
      </w:r>
      <w:r>
        <w:br/>
      </w:r>
      <w:r>
        <w:br/>
        <w:t xml:space="preserve">If the value of </w:t>
      </w:r>
      <w:proofErr w:type="spellStart"/>
      <w:r>
        <w:t>intTAL</w:t>
      </w:r>
      <w:proofErr w:type="spellEnd"/>
      <w:r>
        <w:t xml:space="preserve"> is zero (e.g. expired), a transition to state 11 shall occur.</w:t>
      </w:r>
      <w:r>
        <w:br/>
      </w:r>
      <w:r>
        <w:br/>
        <w:t>If subscribed for GOOSE packet is received, the state shall transition to state 3.</w:t>
      </w:r>
      <w:r>
        <w:br/>
      </w:r>
    </w:p>
    <w:p w:rsidR="00445F55" w:rsidRDefault="00445F55" w:rsidP="00445F55">
      <w:pPr>
        <w:numPr>
          <w:ilvl w:val="0"/>
          <w:numId w:val="33"/>
        </w:numPr>
        <w:snapToGrid w:val="0"/>
        <w:spacing w:before="100"/>
        <w:jc w:val="left"/>
      </w:pPr>
      <w:r>
        <w:t xml:space="preserve">The supervision information shall be updated based upon the security check failure information received.  See clause </w:t>
      </w:r>
      <w:r>
        <w:fldChar w:fldCharType="begin"/>
      </w:r>
      <w:r>
        <w:instrText xml:space="preserve"> REF _Ref485728707 \n \h </w:instrText>
      </w:r>
      <w:r>
        <w:fldChar w:fldCharType="separate"/>
      </w:r>
      <w:r w:rsidR="00F65F2C">
        <w:t>6.1.1.3</w:t>
      </w:r>
      <w:r>
        <w:fldChar w:fldCharType="end"/>
      </w:r>
      <w:r>
        <w:t xml:space="preserve"> for processing requirements.</w:t>
      </w:r>
      <w:r>
        <w:br/>
      </w:r>
      <w:r>
        <w:br/>
        <w:t xml:space="preserve">Once the supervision information has been updated, a transition to state 8. No reset or setting of </w:t>
      </w:r>
      <w:proofErr w:type="spellStart"/>
      <w:r>
        <w:t>intTAL</w:t>
      </w:r>
      <w:proofErr w:type="spellEnd"/>
      <w:r>
        <w:t xml:space="preserve"> shall be performed.</w:t>
      </w:r>
    </w:p>
    <w:p w:rsidR="00445F55" w:rsidRDefault="00445F55" w:rsidP="00445F55">
      <w:pPr>
        <w:numPr>
          <w:ilvl w:val="0"/>
          <w:numId w:val="33"/>
        </w:numPr>
        <w:snapToGrid w:val="0"/>
        <w:spacing w:before="100"/>
        <w:jc w:val="left"/>
      </w:pPr>
      <w:r>
        <w:t xml:space="preserve">The supervision information shall be updated based upon the replay detection information.  See clause </w:t>
      </w:r>
      <w:r>
        <w:fldChar w:fldCharType="begin"/>
      </w:r>
      <w:r>
        <w:instrText xml:space="preserve"> REF _Ref485728707 \n \h </w:instrText>
      </w:r>
      <w:r>
        <w:fldChar w:fldCharType="separate"/>
      </w:r>
      <w:r w:rsidR="00F65F2C">
        <w:t>6.1.1.3</w:t>
      </w:r>
      <w:r>
        <w:fldChar w:fldCharType="end"/>
      </w:r>
      <w:r>
        <w:t xml:space="preserve"> for processing requirements.</w:t>
      </w:r>
      <w:r>
        <w:br/>
      </w:r>
      <w:r>
        <w:br/>
        <w:t xml:space="preserve">Once the supervision information has been updated, a transition to state 8. No reset or setting of </w:t>
      </w:r>
      <w:proofErr w:type="spellStart"/>
      <w:r>
        <w:t>intTAL</w:t>
      </w:r>
      <w:proofErr w:type="spellEnd"/>
      <w:r>
        <w:t xml:space="preserve"> shall be performed.</w:t>
      </w:r>
    </w:p>
    <w:p w:rsidR="00E101B1" w:rsidRDefault="00445F55" w:rsidP="00445F55">
      <w:pPr>
        <w:numPr>
          <w:ilvl w:val="0"/>
          <w:numId w:val="33"/>
        </w:numPr>
        <w:snapToGrid w:val="0"/>
        <w:spacing w:before="100"/>
        <w:jc w:val="left"/>
      </w:pPr>
      <w:r>
        <w:lastRenderedPageBreak/>
        <w:t>This state is used to determine when a subscription is no longer active.  It differs from the packet loss detection in that it is a local issue.</w:t>
      </w:r>
      <w:r>
        <w:br/>
      </w:r>
      <w:r>
        <w:br/>
        <w:t xml:space="preserve">Once it is decided that the subscription is no longer active, the state transitions to </w:t>
      </w:r>
      <w:r w:rsidR="00E72858">
        <w:t xml:space="preserve">state 12 and the expected </w:t>
      </w:r>
      <w:proofErr w:type="spellStart"/>
      <w:r w:rsidR="00E72858">
        <w:t>stNum</w:t>
      </w:r>
      <w:proofErr w:type="spellEnd"/>
      <w:r w:rsidR="00E72858">
        <w:t>/</w:t>
      </w:r>
      <w:proofErr w:type="spellStart"/>
      <w:r w:rsidR="00E72858">
        <w:t>sqNum</w:t>
      </w:r>
      <w:proofErr w:type="spellEnd"/>
      <w:r w:rsidR="00E72858">
        <w:t xml:space="preserve"> shall be reset.</w:t>
      </w:r>
      <w:r w:rsidR="00E101B1">
        <w:br/>
      </w:r>
      <w:r w:rsidR="00E101B1">
        <w:br/>
        <w:t>If a subscribed for GOOSE message is received, the state shall transition to state 3.</w:t>
      </w:r>
      <w:r>
        <w:br/>
      </w:r>
    </w:p>
    <w:p w:rsidR="00901E4D" w:rsidRDefault="00E101B1" w:rsidP="00445F55">
      <w:pPr>
        <w:numPr>
          <w:ilvl w:val="0"/>
          <w:numId w:val="33"/>
        </w:numPr>
        <w:snapToGrid w:val="0"/>
        <w:spacing w:before="100"/>
        <w:jc w:val="left"/>
      </w:pPr>
      <w:r>
        <w:t>The application shall be updated such that it is aware that the subscription is no longer valid.  The means through which this is performed is a local issue.</w:t>
      </w:r>
      <w:r>
        <w:br/>
      </w:r>
      <w:r>
        <w:br/>
        <w:t>After the application is updated, the state shall transition to state 13.</w:t>
      </w:r>
      <w:r w:rsidR="00DA699C">
        <w:br/>
      </w:r>
    </w:p>
    <w:p w:rsidR="00E101B1" w:rsidRDefault="00E101B1" w:rsidP="00E101B1">
      <w:pPr>
        <w:numPr>
          <w:ilvl w:val="0"/>
          <w:numId w:val="33"/>
        </w:numPr>
        <w:snapToGrid w:val="0"/>
        <w:spacing w:before="100"/>
        <w:jc w:val="left"/>
      </w:pPr>
      <w:r>
        <w:t xml:space="preserve">The supervision information shall be updated based upon the loss of an active subscription (e.g. </w:t>
      </w:r>
      <w:proofErr w:type="spellStart"/>
      <w:r>
        <w:t>LGOS.St</w:t>
      </w:r>
      <w:proofErr w:type="spellEnd"/>
      <w:r>
        <w:t xml:space="preserve"> shall change state).  See clause </w:t>
      </w:r>
      <w:r>
        <w:fldChar w:fldCharType="begin"/>
      </w:r>
      <w:r>
        <w:instrText xml:space="preserve"> REF _Ref485728707 \n \h </w:instrText>
      </w:r>
      <w:r>
        <w:fldChar w:fldCharType="separate"/>
      </w:r>
      <w:r w:rsidR="00F65F2C">
        <w:t>6.1.1.3</w:t>
      </w:r>
      <w:r>
        <w:fldChar w:fldCharType="end"/>
      </w:r>
      <w:r>
        <w:t xml:space="preserve"> for processing requirements.</w:t>
      </w:r>
      <w:r>
        <w:br/>
      </w:r>
      <w:r>
        <w:br/>
        <w:t xml:space="preserve">Once the supervision information has been updated, a transition to state 14. No reset or setting of </w:t>
      </w:r>
      <w:proofErr w:type="spellStart"/>
      <w:r>
        <w:t>intTAL</w:t>
      </w:r>
      <w:proofErr w:type="spellEnd"/>
      <w:r>
        <w:t xml:space="preserve"> shall be performed.</w:t>
      </w:r>
    </w:p>
    <w:p w:rsidR="00F871F4" w:rsidRDefault="00F871F4" w:rsidP="00CB3932">
      <w:pPr>
        <w:numPr>
          <w:ilvl w:val="0"/>
          <w:numId w:val="33"/>
        </w:numPr>
        <w:snapToGrid w:val="0"/>
        <w:spacing w:before="100"/>
        <w:jc w:val="left"/>
      </w:pPr>
      <w:r>
        <w:t xml:space="preserve">The values </w:t>
      </w:r>
      <w:proofErr w:type="spellStart"/>
      <w:proofErr w:type="gramStart"/>
      <w:r>
        <w:t>lastRcvStNum</w:t>
      </w:r>
      <w:proofErr w:type="spellEnd"/>
      <w:r>
        <w:t xml:space="preserve"> ,</w:t>
      </w:r>
      <w:proofErr w:type="gramEnd"/>
      <w:r>
        <w:t xml:space="preserve"> </w:t>
      </w:r>
      <w:proofErr w:type="spellStart"/>
      <w:r>
        <w:t>lastRcvSqNum</w:t>
      </w:r>
      <w:proofErr w:type="spellEnd"/>
      <w:r>
        <w:t xml:space="preserve">, and </w:t>
      </w:r>
      <w:proofErr w:type="spellStart"/>
      <w:r>
        <w:t>lastRcvT</w:t>
      </w:r>
      <w:proofErr w:type="spellEnd"/>
      <w:r>
        <w:t xml:space="preserve"> shall be set to invalid and a transition to </w:t>
      </w:r>
      <w:r w:rsidR="00E101B1">
        <w:t>state 2</w:t>
      </w:r>
      <w:r>
        <w:t xml:space="preserve"> shall occur.</w:t>
      </w:r>
      <w:r w:rsidR="00E72858">
        <w:br/>
      </w:r>
    </w:p>
    <w:p w:rsidR="00E101B1" w:rsidRDefault="00E101B1" w:rsidP="00E101B1">
      <w:pPr>
        <w:pStyle w:val="Heading4"/>
      </w:pPr>
      <w:bookmarkStart w:id="61" w:name="_Ref485975115"/>
      <w:r>
        <w:t>Security Check Protection Requirements</w:t>
      </w:r>
      <w:bookmarkEnd w:id="61"/>
    </w:p>
    <w:p w:rsidR="00DA699C" w:rsidRPr="00DA699C" w:rsidRDefault="00DA699C" w:rsidP="00DA699C">
      <w:pPr>
        <w:pStyle w:val="PARAGRAPH"/>
      </w:pPr>
      <w:r>
        <w:t>This clause specifies the processing required for checking GOOSE security parameters.</w:t>
      </w:r>
    </w:p>
    <w:p w:rsidR="00DA699C" w:rsidRDefault="00DA699C" w:rsidP="00DA699C">
      <w:pPr>
        <w:numPr>
          <w:ilvl w:val="0"/>
          <w:numId w:val="24"/>
        </w:numPr>
        <w:snapToGrid w:val="0"/>
        <w:spacing w:before="100"/>
      </w:pPr>
      <w:r>
        <w:t xml:space="preserve">The subscriber shall check if the </w:t>
      </w:r>
      <w:proofErr w:type="spellStart"/>
      <w:r>
        <w:t>AuthenticationValue</w:t>
      </w:r>
      <w:proofErr w:type="spellEnd"/>
      <w:r>
        <w:t xml:space="preserve"> (see 7.2.2.3) is expected. </w:t>
      </w:r>
    </w:p>
    <w:p w:rsidR="00DA699C" w:rsidRDefault="00DA699C" w:rsidP="00DA699C">
      <w:pPr>
        <w:numPr>
          <w:ilvl w:val="1"/>
          <w:numId w:val="24"/>
        </w:numPr>
        <w:snapToGrid w:val="0"/>
        <w:spacing w:before="100"/>
      </w:pPr>
      <w:r>
        <w:t xml:space="preserve"> If the </w:t>
      </w:r>
      <w:proofErr w:type="spellStart"/>
      <w:r>
        <w:t>AuthenticationValue</w:t>
      </w:r>
      <w:proofErr w:type="spellEnd"/>
      <w:r>
        <w:t xml:space="preserve"> is expected and there is no </w:t>
      </w:r>
      <w:proofErr w:type="spellStart"/>
      <w:r>
        <w:t>AuthenticationValue</w:t>
      </w:r>
      <w:proofErr w:type="spellEnd"/>
      <w:r>
        <w:t xml:space="preserve"> provided, this shall result in a security check failure and no further security check processing will be required.</w:t>
      </w:r>
    </w:p>
    <w:p w:rsidR="00DA699C" w:rsidRDefault="00DA699C" w:rsidP="00DA699C">
      <w:pPr>
        <w:numPr>
          <w:ilvl w:val="1"/>
          <w:numId w:val="24"/>
        </w:numPr>
        <w:snapToGrid w:val="0"/>
        <w:spacing w:before="100"/>
      </w:pPr>
      <w:r>
        <w:t xml:space="preserve">If there is no expected </w:t>
      </w:r>
      <w:proofErr w:type="spellStart"/>
      <w:r>
        <w:t>AuthenticationValue</w:t>
      </w:r>
      <w:proofErr w:type="spellEnd"/>
      <w:r>
        <w:t xml:space="preserve"> and </w:t>
      </w:r>
      <w:proofErr w:type="gramStart"/>
      <w:r>
        <w:t>a</w:t>
      </w:r>
      <w:proofErr w:type="gramEnd"/>
      <w:r>
        <w:t xml:space="preserve"> </w:t>
      </w:r>
      <w:proofErr w:type="spellStart"/>
      <w:r>
        <w:t>AuthenticationValue</w:t>
      </w:r>
      <w:proofErr w:type="spellEnd"/>
      <w:r>
        <w:t xml:space="preserve"> is provided, it shall be processed as if there were no </w:t>
      </w:r>
      <w:proofErr w:type="spellStart"/>
      <w:r>
        <w:t>AuthenticationValue</w:t>
      </w:r>
      <w:proofErr w:type="spellEnd"/>
      <w:r>
        <w:t xml:space="preserve"> and the value shall </w:t>
      </w:r>
      <w:proofErr w:type="spellStart"/>
      <w:r>
        <w:t>AuthenticationValue</w:t>
      </w:r>
      <w:proofErr w:type="spellEnd"/>
      <w:r>
        <w:t xml:space="preserve"> shall not be verified but shall not constitute a failure of the security checks.</w:t>
      </w:r>
    </w:p>
    <w:p w:rsidR="00DA699C" w:rsidRDefault="00DA699C" w:rsidP="00E72858">
      <w:pPr>
        <w:numPr>
          <w:ilvl w:val="1"/>
          <w:numId w:val="24"/>
        </w:numPr>
        <w:snapToGrid w:val="0"/>
        <w:spacing w:before="100"/>
        <w:jc w:val="left"/>
      </w:pPr>
      <w:r>
        <w:t xml:space="preserve">If there is no expected </w:t>
      </w:r>
      <w:proofErr w:type="spellStart"/>
      <w:r>
        <w:t>AuthenticationValue</w:t>
      </w:r>
      <w:proofErr w:type="spellEnd"/>
      <w:r>
        <w:t xml:space="preserve"> and no </w:t>
      </w:r>
      <w:proofErr w:type="spellStart"/>
      <w:r>
        <w:t>AuthenticationValue</w:t>
      </w:r>
      <w:proofErr w:type="spellEnd"/>
      <w:r>
        <w:t xml:space="preserve"> is present this shall not constitute a security check failure.</w:t>
      </w:r>
    </w:p>
    <w:p w:rsidR="00E72858" w:rsidRDefault="00E72858" w:rsidP="00E72858">
      <w:pPr>
        <w:numPr>
          <w:ilvl w:val="1"/>
          <w:numId w:val="24"/>
        </w:numPr>
        <w:snapToGrid w:val="0"/>
        <w:spacing w:before="100"/>
        <w:jc w:val="left"/>
      </w:pPr>
      <w:r>
        <w:t xml:space="preserve">If there is an </w:t>
      </w:r>
      <w:proofErr w:type="spellStart"/>
      <w:r>
        <w:t>AuthenticationValue</w:t>
      </w:r>
      <w:proofErr w:type="spellEnd"/>
      <w:r>
        <w:t xml:space="preserve"> and the subscriber does not support authentication this shall not constitute a security check failure. </w:t>
      </w:r>
    </w:p>
    <w:p w:rsidR="00E72858" w:rsidRDefault="00E72858" w:rsidP="00E72858">
      <w:pPr>
        <w:numPr>
          <w:ilvl w:val="0"/>
          <w:numId w:val="24"/>
        </w:numPr>
        <w:snapToGrid w:val="0"/>
        <w:spacing w:before="100"/>
      </w:pPr>
      <w:r>
        <w:t>If encryption is being utilized, the packet shall be decrypted.</w:t>
      </w:r>
    </w:p>
    <w:p w:rsidR="00B2352D" w:rsidRDefault="00DA699C" w:rsidP="00DA699C">
      <w:pPr>
        <w:pStyle w:val="PARAGRAPH"/>
      </w:pPr>
      <w:r>
        <w:t xml:space="preserve">If </w:t>
      </w:r>
      <w:r w:rsidR="00E72858">
        <w:t>none</w:t>
      </w:r>
      <w:r>
        <w:t xml:space="preserve"> of the security checks fail, the state machine shall transition to the next state.</w:t>
      </w:r>
    </w:p>
    <w:p w:rsidR="00DA699C" w:rsidRDefault="00DA699C" w:rsidP="0051031D">
      <w:pPr>
        <w:pStyle w:val="Heading4"/>
      </w:pPr>
      <w:bookmarkStart w:id="62" w:name="_Ref485728785"/>
      <w:r>
        <w:t>Check for Replay State Processing Requirements</w:t>
      </w:r>
      <w:bookmarkEnd w:id="62"/>
    </w:p>
    <w:p w:rsidR="00036D40" w:rsidRDefault="00DA699C" w:rsidP="00036D40">
      <w:pPr>
        <w:pStyle w:val="PARAGRAPH"/>
      </w:pPr>
      <w:r>
        <w:t>This clause specifies the processing required for checking for GOOSE packet replay.</w:t>
      </w:r>
    </w:p>
    <w:p w:rsidR="0055274E" w:rsidRDefault="0055274E" w:rsidP="0055274E">
      <w:pPr>
        <w:numPr>
          <w:ilvl w:val="0"/>
          <w:numId w:val="24"/>
        </w:numPr>
        <w:snapToGrid w:val="0"/>
        <w:spacing w:before="100"/>
        <w:jc w:val="left"/>
      </w:pPr>
      <w:r>
        <w:t xml:space="preserve">The subscriber shall check the timestamp (t) received in the GOOSE message versus </w:t>
      </w:r>
      <w:proofErr w:type="spellStart"/>
      <w:r>
        <w:t>lastRcvT</w:t>
      </w:r>
      <w:proofErr w:type="spellEnd"/>
      <w:r>
        <w:t>. The processing is:</w:t>
      </w:r>
    </w:p>
    <w:p w:rsidR="0055274E" w:rsidRDefault="0055274E" w:rsidP="0055274E">
      <w:pPr>
        <w:numPr>
          <w:ilvl w:val="1"/>
          <w:numId w:val="24"/>
        </w:numPr>
        <w:snapToGrid w:val="0"/>
        <w:spacing w:before="100"/>
        <w:jc w:val="left"/>
      </w:pPr>
      <w:r>
        <w:t xml:space="preserve">If the subscriber has an invalid value for </w:t>
      </w:r>
      <w:proofErr w:type="spellStart"/>
      <w:r>
        <w:t>lastRcvT</w:t>
      </w:r>
      <w:proofErr w:type="spellEnd"/>
      <w:r>
        <w:t xml:space="preserve">, the subscriber shall update the value of </w:t>
      </w:r>
      <w:proofErr w:type="spellStart"/>
      <w:r>
        <w:t>lastRcvT</w:t>
      </w:r>
      <w:proofErr w:type="spellEnd"/>
      <w:r>
        <w:t xml:space="preserve"> to the value of “t” received in the GOOSE message.</w:t>
      </w:r>
    </w:p>
    <w:p w:rsidR="00731072" w:rsidRDefault="0055274E" w:rsidP="0055274E">
      <w:pPr>
        <w:numPr>
          <w:ilvl w:val="1"/>
          <w:numId w:val="24"/>
        </w:numPr>
        <w:snapToGrid w:val="0"/>
        <w:spacing w:before="100"/>
        <w:jc w:val="left"/>
      </w:pPr>
      <w:r>
        <w:t xml:space="preserve">If there is a valid value for </w:t>
      </w:r>
      <w:proofErr w:type="spellStart"/>
      <w:r>
        <w:t>lastRcvT</w:t>
      </w:r>
      <w:proofErr w:type="spellEnd"/>
      <w:r w:rsidR="00731072">
        <w:t xml:space="preserve"> and </w:t>
      </w:r>
      <w:proofErr w:type="spellStart"/>
      <w:r w:rsidR="00731072">
        <w:t>lastRcvStNum</w:t>
      </w:r>
      <w:proofErr w:type="spellEnd"/>
      <w:r w:rsidR="00731072">
        <w:t>:</w:t>
      </w:r>
    </w:p>
    <w:p w:rsidR="0055274E" w:rsidRDefault="00731072" w:rsidP="00731072">
      <w:pPr>
        <w:numPr>
          <w:ilvl w:val="2"/>
          <w:numId w:val="24"/>
        </w:numPr>
        <w:snapToGrid w:val="0"/>
        <w:spacing w:before="100"/>
        <w:jc w:val="left"/>
      </w:pPr>
      <w:r>
        <w:t xml:space="preserve">If the </w:t>
      </w:r>
      <w:proofErr w:type="spellStart"/>
      <w:r>
        <w:t>lastRcvStNum</w:t>
      </w:r>
      <w:proofErr w:type="spellEnd"/>
      <w:r>
        <w:t xml:space="preserve"> value is less than the received </w:t>
      </w:r>
      <w:proofErr w:type="spellStart"/>
      <w:r>
        <w:t>stNum</w:t>
      </w:r>
      <w:proofErr w:type="spellEnd"/>
      <w:r>
        <w:t xml:space="preserve">, </w:t>
      </w:r>
      <w:r w:rsidR="0055274E">
        <w:t xml:space="preserve">the subscriber shall check that the value of “t” received is no more than </w:t>
      </w:r>
      <w:r>
        <w:t xml:space="preserve">the configured </w:t>
      </w:r>
      <w:r>
        <w:lastRenderedPageBreak/>
        <w:t>skew value</w:t>
      </w:r>
      <w:r w:rsidR="0055274E">
        <w:t xml:space="preserve"> older or newer than the subscriber’s local time.  If the value of “t” is outside of this range, this constitutes a failure and no further processing of the replay protection is needed as it has already failed.</w:t>
      </w:r>
      <w:r>
        <w:br/>
      </w:r>
      <w:r>
        <w:br/>
        <w:t>The skew period shall be configurable and shall support a maximum-</w:t>
      </w:r>
      <w:r w:rsidRPr="00513DA3">
        <w:t>minimum of 10 seconds.  The maximum value allowed to be configured shall be 30 seconds.</w:t>
      </w:r>
      <w:r w:rsidR="00836FFC" w:rsidRPr="00513DA3">
        <w:t xml:space="preserve"> This value shall be configurable through SCL as part of the GOOSE subscription mechanism</w:t>
      </w:r>
      <w:r w:rsidR="00147E13" w:rsidRPr="00513DA3">
        <w:t xml:space="preserve"> (see clause </w:t>
      </w:r>
      <w:r w:rsidR="00147E13" w:rsidRPr="00513DA3">
        <w:fldChar w:fldCharType="begin"/>
      </w:r>
      <w:r w:rsidR="00147E13" w:rsidRPr="00513DA3">
        <w:instrText xml:space="preserve"> REF _Ref485807886 \r \h </w:instrText>
      </w:r>
      <w:r w:rsidR="00147E13" w:rsidRPr="00513DA3">
        <w:fldChar w:fldCharType="separate"/>
      </w:r>
      <w:r w:rsidR="00F65F2C" w:rsidRPr="00513DA3">
        <w:t>9.1</w:t>
      </w:r>
      <w:r w:rsidR="00147E13" w:rsidRPr="00513DA3">
        <w:fldChar w:fldCharType="end"/>
      </w:r>
      <w:r w:rsidR="00147E13" w:rsidRPr="00513DA3">
        <w:t>)</w:t>
      </w:r>
      <w:r w:rsidR="00836FFC" w:rsidRPr="00513DA3">
        <w:t>.</w:t>
      </w:r>
    </w:p>
    <w:p w:rsidR="0055274E" w:rsidRDefault="0055274E" w:rsidP="0055274E">
      <w:pPr>
        <w:numPr>
          <w:ilvl w:val="0"/>
          <w:numId w:val="24"/>
        </w:numPr>
        <w:snapToGrid w:val="0"/>
        <w:spacing w:before="100"/>
        <w:jc w:val="left"/>
      </w:pPr>
      <w:r>
        <w:t>The subscriber shall check the</w:t>
      </w:r>
      <w:r w:rsidR="003A7A02">
        <w:t xml:space="preserve"> </w:t>
      </w:r>
      <w:proofErr w:type="spellStart"/>
      <w:r w:rsidR="003A7A02">
        <w:t>stNum</w:t>
      </w:r>
      <w:proofErr w:type="spellEnd"/>
      <w:r w:rsidR="003A7A02">
        <w:t xml:space="preserve"> and </w:t>
      </w:r>
      <w:proofErr w:type="spellStart"/>
      <w:r w:rsidR="003A7A02">
        <w:t>sqNum</w:t>
      </w:r>
      <w:proofErr w:type="spellEnd"/>
      <w:r>
        <w:t xml:space="preserve"> received in the GOOSE message. The processing is:</w:t>
      </w:r>
    </w:p>
    <w:p w:rsidR="00036D40" w:rsidRDefault="00036D40" w:rsidP="003A7A02">
      <w:pPr>
        <w:numPr>
          <w:ilvl w:val="1"/>
          <w:numId w:val="24"/>
        </w:numPr>
        <w:snapToGrid w:val="0"/>
        <w:spacing w:before="100"/>
      </w:pPr>
      <w:r>
        <w:t xml:space="preserve">If the subscriber has invalid states for </w:t>
      </w:r>
      <w:proofErr w:type="spellStart"/>
      <w:r>
        <w:t>lastRcvStNum</w:t>
      </w:r>
      <w:proofErr w:type="spellEnd"/>
      <w:r>
        <w:t xml:space="preserve"> and </w:t>
      </w:r>
      <w:proofErr w:type="spellStart"/>
      <w:r>
        <w:t>lastRcvSqNum</w:t>
      </w:r>
      <w:proofErr w:type="spellEnd"/>
      <w:r>
        <w:t xml:space="preserve"> the subscriber state machine shall set the values to:</w:t>
      </w:r>
    </w:p>
    <w:p w:rsidR="00036D40" w:rsidRDefault="00036D40" w:rsidP="003A7A02">
      <w:pPr>
        <w:numPr>
          <w:ilvl w:val="2"/>
          <w:numId w:val="24"/>
        </w:numPr>
        <w:snapToGrid w:val="0"/>
        <w:spacing w:before="100"/>
      </w:pPr>
      <w:proofErr w:type="spellStart"/>
      <w:proofErr w:type="gramStart"/>
      <w:r>
        <w:t>lastRcvStNum</w:t>
      </w:r>
      <w:proofErr w:type="spellEnd"/>
      <w:proofErr w:type="gramEnd"/>
      <w:r>
        <w:t xml:space="preserve"> shall be set to the value of </w:t>
      </w:r>
      <w:proofErr w:type="spellStart"/>
      <w:r>
        <w:t>stNum</w:t>
      </w:r>
      <w:proofErr w:type="spellEnd"/>
      <w:r>
        <w:t xml:space="preserve"> received in the GOOSE packet.</w:t>
      </w:r>
    </w:p>
    <w:p w:rsidR="003A7A02" w:rsidRDefault="00036D40" w:rsidP="003A7A02">
      <w:pPr>
        <w:numPr>
          <w:ilvl w:val="2"/>
          <w:numId w:val="24"/>
        </w:numPr>
        <w:snapToGrid w:val="0"/>
        <w:spacing w:before="100"/>
      </w:pPr>
      <w:proofErr w:type="spellStart"/>
      <w:proofErr w:type="gramStart"/>
      <w:r>
        <w:t>lastRcvSqNum</w:t>
      </w:r>
      <w:proofErr w:type="spellEnd"/>
      <w:proofErr w:type="gramEnd"/>
      <w:r>
        <w:t xml:space="preserve"> shall be set to the value of </w:t>
      </w:r>
      <w:proofErr w:type="spellStart"/>
      <w:r>
        <w:t>sqNum</w:t>
      </w:r>
      <w:proofErr w:type="spellEnd"/>
      <w:r>
        <w:t xml:space="preserve"> receive</w:t>
      </w:r>
      <w:r w:rsidR="0055274E">
        <w:t>d in the GOOSE packet</w:t>
      </w:r>
      <w:r w:rsidR="003A7A02">
        <w:t>.</w:t>
      </w:r>
      <w:r w:rsidR="008F4755">
        <w:br/>
      </w:r>
      <w:r w:rsidR="008F4755">
        <w:br/>
        <w:t>No further replay checks are needed.</w:t>
      </w:r>
    </w:p>
    <w:p w:rsidR="008F4755" w:rsidRDefault="003A7A02" w:rsidP="008F4755">
      <w:pPr>
        <w:numPr>
          <w:ilvl w:val="1"/>
          <w:numId w:val="24"/>
        </w:numPr>
        <w:snapToGrid w:val="0"/>
        <w:spacing w:before="100"/>
        <w:jc w:val="left"/>
      </w:pPr>
      <w:r>
        <w:t>If ther</w:t>
      </w:r>
      <w:r w:rsidR="00731072">
        <w:t xml:space="preserve">e are valid </w:t>
      </w:r>
      <w:r w:rsidR="008F4755">
        <w:t xml:space="preserve">values for </w:t>
      </w:r>
      <w:proofErr w:type="spellStart"/>
      <w:r w:rsidR="008F4755">
        <w:t>lastRcvStNum</w:t>
      </w:r>
      <w:proofErr w:type="spellEnd"/>
      <w:r w:rsidR="008F4755">
        <w:t xml:space="preserve"> and </w:t>
      </w:r>
      <w:proofErr w:type="spellStart"/>
      <w:r w:rsidR="008F4755">
        <w:t>lastRcvSqNum</w:t>
      </w:r>
      <w:proofErr w:type="spellEnd"/>
      <w:r w:rsidR="008F4755">
        <w:t>, the subscriber shall:</w:t>
      </w:r>
    </w:p>
    <w:p w:rsidR="008F4755" w:rsidRDefault="008F4755" w:rsidP="008F4755">
      <w:pPr>
        <w:numPr>
          <w:ilvl w:val="2"/>
          <w:numId w:val="24"/>
        </w:numPr>
        <w:snapToGrid w:val="0"/>
        <w:spacing w:before="100"/>
        <w:jc w:val="left"/>
      </w:pPr>
      <w:r>
        <w:t xml:space="preserve">Determine if rollover of the </w:t>
      </w:r>
      <w:proofErr w:type="spellStart"/>
      <w:r>
        <w:t>sqNum</w:t>
      </w:r>
      <w:proofErr w:type="spellEnd"/>
      <w:r>
        <w:t xml:space="preserve"> was imminent. If the received </w:t>
      </w:r>
      <w:proofErr w:type="spellStart"/>
      <w:r>
        <w:t>stNum</w:t>
      </w:r>
      <w:proofErr w:type="spellEnd"/>
      <w:r>
        <w:t xml:space="preserve"> value is zero (0) then the values of </w:t>
      </w:r>
      <w:proofErr w:type="spellStart"/>
      <w:r>
        <w:t>lastRcvStNum</w:t>
      </w:r>
      <w:proofErr w:type="spellEnd"/>
      <w:r>
        <w:t xml:space="preserve"> and </w:t>
      </w:r>
      <w:proofErr w:type="spellStart"/>
      <w:r>
        <w:t>lastRcvSqNum</w:t>
      </w:r>
      <w:proofErr w:type="spellEnd"/>
      <w:r>
        <w:t xml:space="preserve"> shall be updated with the received </w:t>
      </w:r>
      <w:proofErr w:type="spellStart"/>
      <w:r>
        <w:t>stNum</w:t>
      </w:r>
      <w:proofErr w:type="spellEnd"/>
      <w:r>
        <w:t xml:space="preserve"> and </w:t>
      </w:r>
      <w:proofErr w:type="spellStart"/>
      <w:r>
        <w:t>sqNum</w:t>
      </w:r>
      <w:proofErr w:type="spellEnd"/>
      <w:r>
        <w:t xml:space="preserve"> values respectively.</w:t>
      </w:r>
      <w:r>
        <w:br/>
      </w:r>
      <w:r>
        <w:br/>
        <w:t>No further replay checks are needed.</w:t>
      </w:r>
    </w:p>
    <w:p w:rsidR="008F4755" w:rsidRDefault="008F4755" w:rsidP="008F4755">
      <w:pPr>
        <w:numPr>
          <w:ilvl w:val="2"/>
          <w:numId w:val="24"/>
        </w:numPr>
        <w:snapToGrid w:val="0"/>
        <w:spacing w:before="100"/>
        <w:jc w:val="left"/>
      </w:pPr>
      <w:r>
        <w:t xml:space="preserve">If the received </w:t>
      </w:r>
      <w:proofErr w:type="spellStart"/>
      <w:r>
        <w:t>stNum</w:t>
      </w:r>
      <w:proofErr w:type="spellEnd"/>
      <w:r>
        <w:t xml:space="preserve"> is less than </w:t>
      </w:r>
      <w:proofErr w:type="spellStart"/>
      <w:r>
        <w:t>lastRcvStNum</w:t>
      </w:r>
      <w:proofErr w:type="spellEnd"/>
      <w:r>
        <w:t xml:space="preserve"> this or </w:t>
      </w:r>
      <w:proofErr w:type="spellStart"/>
      <w:r>
        <w:t>sqNum</w:t>
      </w:r>
      <w:proofErr w:type="spellEnd"/>
      <w:r>
        <w:t xml:space="preserve"> is less </w:t>
      </w:r>
      <w:proofErr w:type="gramStart"/>
      <w:r>
        <w:t xml:space="preserve">than  </w:t>
      </w:r>
      <w:proofErr w:type="spellStart"/>
      <w:r>
        <w:t>lastRcvSqNum</w:t>
      </w:r>
      <w:proofErr w:type="spellEnd"/>
      <w:proofErr w:type="gramEnd"/>
      <w:r>
        <w:t xml:space="preserve">  this could be caused by one of two factors:</w:t>
      </w:r>
      <w:r>
        <w:br/>
      </w:r>
      <w:r>
        <w:br/>
        <w:t xml:space="preserve">A packet replay or </w:t>
      </w:r>
      <w:r w:rsidR="00E2429B">
        <w:t>a multi-path delayed packet.  In either case, the received GOOSE shall not be provided to the application and the state machine shall behave as if the packet was a replay.  However, it will be a local issue if the Supervision state classifies this occurrence as a replay.</w:t>
      </w:r>
    </w:p>
    <w:p w:rsidR="00F871F4" w:rsidRDefault="00F871F4" w:rsidP="0051031D">
      <w:pPr>
        <w:pStyle w:val="Heading4"/>
      </w:pPr>
      <w:bookmarkStart w:id="63" w:name="_Ref485728707"/>
      <w:r>
        <w:t>Supervision Update State Processing Requirements</w:t>
      </w:r>
      <w:bookmarkEnd w:id="63"/>
    </w:p>
    <w:p w:rsidR="00E2429B" w:rsidRDefault="00F871F4" w:rsidP="00E2429B">
      <w:pPr>
        <w:snapToGrid w:val="0"/>
        <w:spacing w:before="100"/>
        <w:jc w:val="left"/>
      </w:pPr>
      <w:r>
        <w:t xml:space="preserve">The Supervision Update State is a transient state and is used to represent the local updating of LGOS, local logs, standardized security logs, proprietary network management </w:t>
      </w:r>
      <w:proofErr w:type="spellStart"/>
      <w:r>
        <w:t>MIBs</w:t>
      </w:r>
      <w:proofErr w:type="gramStart"/>
      <w:r>
        <w:t>,</w:t>
      </w:r>
      <w:r w:rsidR="00157013">
        <w:t>and</w:t>
      </w:r>
      <w:proofErr w:type="spellEnd"/>
      <w:proofErr w:type="gramEnd"/>
      <w:r w:rsidR="00157013">
        <w:t xml:space="preserve"> security event creation,</w:t>
      </w:r>
      <w:r>
        <w:t xml:space="preserve"> as well as IEC 62351-7 standardized MIBs.</w:t>
      </w:r>
    </w:p>
    <w:p w:rsidR="00635ACE" w:rsidRDefault="00B22170" w:rsidP="0051031D">
      <w:pPr>
        <w:pStyle w:val="Heading3"/>
      </w:pPr>
      <w:bookmarkStart w:id="64" w:name="_Toc485991020"/>
      <w:r>
        <w:t>Sampled Value replay protection</w:t>
      </w:r>
      <w:bookmarkEnd w:id="64"/>
    </w:p>
    <w:p w:rsidR="005313CD" w:rsidRDefault="005313CD" w:rsidP="005313CD">
      <w:pPr>
        <w:pStyle w:val="PARAGRAPH"/>
      </w:pPr>
      <w:r>
        <w:t>IEC 61850-9-2 does not detail how to transition should out-of-order message delivery should be handled. In some cases, out-of-order delivery would not constitute replay and could just be based upon multi-path delivery delays.  Unlike GOOSE, Sampled Values does not have a state number/sequence number construct availab</w:t>
      </w:r>
      <w:r w:rsidR="00C62358">
        <w:t>le for use in replay protection.  Therefore, implementations claiming conformance to this standard shall implement the following.</w:t>
      </w:r>
    </w:p>
    <w:p w:rsidR="0051031D" w:rsidRDefault="00C62358" w:rsidP="00CD6828">
      <w:pPr>
        <w:pStyle w:val="Heading4"/>
      </w:pPr>
      <w:r>
        <w:t>Publisher</w:t>
      </w:r>
    </w:p>
    <w:p w:rsidR="0051031D" w:rsidRDefault="0051031D" w:rsidP="0051031D">
      <w:r>
        <w:t xml:space="preserve">In order to prevent SMV replay, the Security field of the SMV protocol shall be </w:t>
      </w:r>
      <w:r w:rsidR="00C62358">
        <w:t>present</w:t>
      </w:r>
      <w:r>
        <w:t xml:space="preserve"> (see</w:t>
      </w:r>
      <w:r w:rsidR="00C62358">
        <w:t xml:space="preserve"> </w:t>
      </w:r>
      <w:r w:rsidR="00C62358">
        <w:fldChar w:fldCharType="begin"/>
      </w:r>
      <w:r w:rsidR="00C62358">
        <w:instrText xml:space="preserve"> REF _Ref485801741 \h </w:instrText>
      </w:r>
      <w:r w:rsidR="00C62358">
        <w:fldChar w:fldCharType="separate"/>
      </w:r>
      <w:r w:rsidR="00F65F2C">
        <w:t xml:space="preserve">Table </w:t>
      </w:r>
      <w:r w:rsidR="00F65F2C">
        <w:rPr>
          <w:noProof/>
        </w:rPr>
        <w:t>2</w:t>
      </w:r>
      <w:r w:rsidR="00C62358">
        <w:fldChar w:fldCharType="end"/>
      </w:r>
      <w:r>
        <w:t>).</w:t>
      </w:r>
    </w:p>
    <w:p w:rsidR="0051031D" w:rsidRDefault="0051031D" w:rsidP="0051031D">
      <w:pPr>
        <w:pStyle w:val="TABLE-title"/>
      </w:pPr>
      <w:bookmarkStart w:id="65" w:name="_Ref485801741"/>
      <w:bookmarkStart w:id="66" w:name="_Toc485991050"/>
      <w:r>
        <w:lastRenderedPageBreak/>
        <w:t xml:space="preserve">Table </w:t>
      </w:r>
      <w:r>
        <w:fldChar w:fldCharType="begin"/>
      </w:r>
      <w:r>
        <w:instrText xml:space="preserve"> SEQ Table \* ARABIC </w:instrText>
      </w:r>
      <w:r>
        <w:fldChar w:fldCharType="separate"/>
      </w:r>
      <w:r w:rsidR="00F65F2C">
        <w:rPr>
          <w:noProof/>
        </w:rPr>
        <w:t>2</w:t>
      </w:r>
      <w:r>
        <w:rPr>
          <w:noProof/>
        </w:rPr>
        <w:fldChar w:fldCharType="end"/>
      </w:r>
      <w:bookmarkEnd w:id="65"/>
      <w:r>
        <w:t xml:space="preserve"> – Extract from IEC 61850-9-2 (informative)</w:t>
      </w:r>
      <w:bookmarkEnd w:id="6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18"/>
      </w:tblGrid>
      <w:tr w:rsidR="0051031D" w:rsidTr="0051031D">
        <w:trPr>
          <w:cantSplit/>
          <w:jc w:val="center"/>
        </w:trPr>
        <w:tc>
          <w:tcPr>
            <w:tcW w:w="3118" w:type="dxa"/>
          </w:tcPr>
          <w:p w:rsidR="0051031D" w:rsidRDefault="0051031D" w:rsidP="0051031D">
            <w:pPr>
              <w:pStyle w:val="TABLE-col-heading"/>
              <w:rPr>
                <w:rFonts w:ascii="Tahoma" w:hAnsi="Tahoma"/>
              </w:rPr>
            </w:pPr>
            <w:r>
              <w:rPr>
                <w:rFonts w:ascii="Tahoma" w:hAnsi="Tahoma"/>
              </w:rPr>
              <w:t>ASN.1 Basic Encoding Rules (BER)</w:t>
            </w:r>
          </w:p>
          <w:p w:rsidR="0051031D" w:rsidRDefault="0051031D" w:rsidP="0051031D">
            <w:pPr>
              <w:pStyle w:val="TABLE-col-heading"/>
              <w:spacing w:before="0"/>
              <w:jc w:val="left"/>
              <w:rPr>
                <w:rFonts w:ascii="Tahoma" w:hAnsi="Tahoma"/>
              </w:rPr>
            </w:pPr>
            <w:proofErr w:type="spellStart"/>
            <w:r>
              <w:rPr>
                <w:rFonts w:ascii="Tahoma" w:hAnsi="Tahoma"/>
              </w:rPr>
              <w:t>SavPdu</w:t>
            </w:r>
            <w:proofErr w:type="spellEnd"/>
            <w:r>
              <w:rPr>
                <w:rFonts w:ascii="Tahoma" w:hAnsi="Tahoma"/>
              </w:rPr>
              <w:t xml:space="preserve">::= </w:t>
            </w:r>
          </w:p>
          <w:p w:rsidR="0051031D" w:rsidRDefault="0051031D" w:rsidP="0051031D">
            <w:pPr>
              <w:pStyle w:val="TABLE-col-heading"/>
              <w:spacing w:before="0"/>
              <w:jc w:val="left"/>
              <w:rPr>
                <w:rFonts w:ascii="Tahoma" w:hAnsi="Tahoma"/>
                <w:b w:val="0"/>
              </w:rPr>
            </w:pPr>
            <w:r>
              <w:rPr>
                <w:rFonts w:ascii="Tahoma" w:hAnsi="Tahoma"/>
                <w:b w:val="0"/>
              </w:rPr>
              <w:t>SEQUENCE {</w:t>
            </w:r>
          </w:p>
        </w:tc>
      </w:tr>
      <w:tr w:rsidR="0051031D" w:rsidTr="0051031D">
        <w:trPr>
          <w:cantSplit/>
          <w:jc w:val="center"/>
        </w:trPr>
        <w:tc>
          <w:tcPr>
            <w:tcW w:w="3118" w:type="dxa"/>
          </w:tcPr>
          <w:p w:rsidR="0051031D" w:rsidRDefault="0051031D" w:rsidP="0051031D">
            <w:pPr>
              <w:pStyle w:val="TABLE-cell"/>
              <w:keepNext/>
              <w:rPr>
                <w:rFonts w:ascii="Tahoma" w:hAnsi="Tahoma"/>
              </w:rPr>
            </w:pPr>
            <w:proofErr w:type="spellStart"/>
            <w:r>
              <w:rPr>
                <w:rFonts w:ascii="Tahoma" w:hAnsi="Tahoma"/>
              </w:rPr>
              <w:t>noASDU</w:t>
            </w:r>
            <w:proofErr w:type="spellEnd"/>
            <w:r>
              <w:rPr>
                <w:rFonts w:ascii="Tahoma" w:hAnsi="Tahoma"/>
              </w:rPr>
              <w:t xml:space="preserve"> [0] IMPLICIT INTEGER (1..65535),</w:t>
            </w:r>
          </w:p>
        </w:tc>
      </w:tr>
      <w:tr w:rsidR="0051031D" w:rsidTr="0051031D">
        <w:trPr>
          <w:cantSplit/>
          <w:jc w:val="center"/>
        </w:trPr>
        <w:tc>
          <w:tcPr>
            <w:tcW w:w="3118" w:type="dxa"/>
            <w:tcBorders>
              <w:bottom w:val="single" w:sz="4" w:space="0" w:color="auto"/>
            </w:tcBorders>
          </w:tcPr>
          <w:p w:rsidR="0051031D" w:rsidRDefault="0051031D" w:rsidP="0051031D">
            <w:pPr>
              <w:pStyle w:val="TABLE-cell"/>
              <w:keepNext/>
              <w:rPr>
                <w:rFonts w:ascii="Tahoma" w:hAnsi="Tahoma"/>
              </w:rPr>
            </w:pPr>
            <w:r>
              <w:rPr>
                <w:rFonts w:ascii="Tahoma" w:hAnsi="Tahoma"/>
              </w:rPr>
              <w:t>security [1] ANY OPTIONAL,</w:t>
            </w:r>
          </w:p>
        </w:tc>
      </w:tr>
      <w:tr w:rsidR="0051031D" w:rsidTr="0051031D">
        <w:trPr>
          <w:cantSplit/>
          <w:jc w:val="center"/>
        </w:trPr>
        <w:tc>
          <w:tcPr>
            <w:tcW w:w="3118" w:type="dxa"/>
          </w:tcPr>
          <w:p w:rsidR="0051031D" w:rsidRDefault="0051031D" w:rsidP="0051031D">
            <w:pPr>
              <w:pStyle w:val="TABLE-cell"/>
              <w:keepNext/>
              <w:rPr>
                <w:rFonts w:ascii="Tahoma" w:hAnsi="Tahoma"/>
              </w:rPr>
            </w:pPr>
            <w:proofErr w:type="spellStart"/>
            <w:r>
              <w:rPr>
                <w:rFonts w:ascii="Tahoma" w:hAnsi="Tahoma"/>
              </w:rPr>
              <w:t>asdu</w:t>
            </w:r>
            <w:proofErr w:type="spellEnd"/>
            <w:r>
              <w:rPr>
                <w:rFonts w:ascii="Tahoma" w:hAnsi="Tahoma"/>
              </w:rPr>
              <w:t xml:space="preserve"> [2] IMPLICIT SEQUENCE OF ASDU</w:t>
            </w:r>
          </w:p>
          <w:p w:rsidR="0051031D" w:rsidRDefault="0051031D" w:rsidP="0051031D">
            <w:pPr>
              <w:pStyle w:val="TABLE-cell"/>
              <w:keepNext/>
              <w:rPr>
                <w:rFonts w:ascii="Tahoma" w:hAnsi="Tahoma"/>
              </w:rPr>
            </w:pPr>
            <w:r>
              <w:rPr>
                <w:rFonts w:ascii="Tahoma" w:hAnsi="Tahoma"/>
                <w:b/>
              </w:rPr>
              <w:t>}</w:t>
            </w:r>
          </w:p>
        </w:tc>
      </w:tr>
    </w:tbl>
    <w:p w:rsidR="0051031D" w:rsidRDefault="0051031D" w:rsidP="0051031D">
      <w:pPr>
        <w:pStyle w:val="Caption"/>
      </w:pPr>
    </w:p>
    <w:p w:rsidR="00C62358" w:rsidRDefault="00C62358" w:rsidP="0051031D"/>
    <w:p w:rsidR="0051031D" w:rsidRDefault="0051031D" w:rsidP="0051031D">
      <w:r>
        <w:t xml:space="preserve">Prevention of replay requires that </w:t>
      </w:r>
      <w:r w:rsidR="006B2F9C">
        <w:t xml:space="preserve">publisher include the optional security field in the </w:t>
      </w:r>
      <w:proofErr w:type="spellStart"/>
      <w:r w:rsidR="006B2F9C">
        <w:t>SavPdu</w:t>
      </w:r>
      <w:proofErr w:type="spellEnd"/>
      <w:r w:rsidR="006B2F9C">
        <w:t xml:space="preserve"> and implements a form of integrity protection as specified for the different T-Profiles (e.g. Layer 2 or Routable).</w:t>
      </w:r>
    </w:p>
    <w:p w:rsidR="006B2F9C" w:rsidRDefault="006B2F9C" w:rsidP="0051031D">
      <w:r>
        <w:t xml:space="preserve">The </w:t>
      </w:r>
      <w:proofErr w:type="spellStart"/>
      <w:r>
        <w:t>SavPdu</w:t>
      </w:r>
      <w:proofErr w:type="spellEnd"/>
      <w:r>
        <w:t xml:space="preserve"> Security field shall not be present if Sampled Value security is not being provided on a given message.  If security is being utilized for the message, the field shall be present and its contents shall be:</w:t>
      </w:r>
    </w:p>
    <w:p w:rsidR="0051031D" w:rsidRDefault="0051031D" w:rsidP="00836FFC">
      <w:pPr>
        <w:jc w:val="left"/>
      </w:pPr>
      <w:r>
        <w:t xml:space="preserve">IMPORT </w:t>
      </w:r>
    </w:p>
    <w:p w:rsidR="00836FFC" w:rsidRDefault="00836FFC" w:rsidP="00836FFC">
      <w:pPr>
        <w:jc w:val="left"/>
      </w:pPr>
      <w:proofErr w:type="gramStart"/>
      <w:r>
        <w:t>security</w:t>
      </w:r>
      <w:proofErr w:type="gramEnd"/>
      <w:r>
        <w:t>::=  [0] IMPLICIT SEQUENCE {</w:t>
      </w:r>
      <w:r>
        <w:br/>
        <w:t xml:space="preserve">                           timestamp [0] IMPLICIT OCTETSTRING, --time of send</w:t>
      </w:r>
      <w:r w:rsidR="00393AF3">
        <w:br/>
        <w:t xml:space="preserve"> </w:t>
      </w:r>
      <w:r w:rsidR="00393AF3">
        <w:tab/>
      </w:r>
      <w:r w:rsidR="00393AF3">
        <w:tab/>
      </w:r>
      <w:r w:rsidR="00393AF3">
        <w:tab/>
        <w:t>…</w:t>
      </w:r>
      <w:r>
        <w:br/>
        <w:t xml:space="preserve">                          }</w:t>
      </w:r>
    </w:p>
    <w:p w:rsidR="00836FFC" w:rsidRDefault="00836FFC" w:rsidP="00836FFC"/>
    <w:p w:rsidR="00836FFC" w:rsidRDefault="00836FFC" w:rsidP="00836FFC">
      <w:pPr>
        <w:pStyle w:val="TERM"/>
        <w:keepNext w:val="0"/>
        <w:spacing w:before="100"/>
        <w:rPr>
          <w:bCs w:val="0"/>
        </w:rPr>
      </w:pPr>
      <w:r>
        <w:rPr>
          <w:bCs w:val="0"/>
        </w:rPr>
        <w:t>&amp;timestamp</w:t>
      </w:r>
    </w:p>
    <w:p w:rsidR="00836FFC" w:rsidRDefault="00836FFC" w:rsidP="00836FFC">
      <w:r>
        <w:t>The timestamp attribute shall represent the approximate time at which the SMV frame was formatted.</w:t>
      </w:r>
    </w:p>
    <w:p w:rsidR="00836FFC" w:rsidRDefault="00836FFC" w:rsidP="00836FFC">
      <w:pPr>
        <w:rPr>
          <w:lang w:eastAsia="de-DE"/>
        </w:rPr>
      </w:pPr>
      <w:r>
        <w:t xml:space="preserve">The octet format shall be </w:t>
      </w:r>
      <w:r>
        <w:rPr>
          <w:lang w:eastAsia="de-DE"/>
        </w:rPr>
        <w:t>per IEC 61850-8-1 for Timestamp.</w:t>
      </w:r>
    </w:p>
    <w:p w:rsidR="00836FFC" w:rsidRPr="006E16F1" w:rsidRDefault="00836FFC" w:rsidP="00836FFC">
      <w:r w:rsidRPr="006E16F1">
        <w:rPr>
          <w:lang w:eastAsia="de-DE"/>
        </w:rPr>
        <w:t xml:space="preserve">The resolution of the value shall be at least </w:t>
      </w:r>
      <w:r w:rsidR="00E72858" w:rsidRPr="006E16F1">
        <w:rPr>
          <w:lang w:eastAsia="de-DE"/>
        </w:rPr>
        <w:t>250</w:t>
      </w:r>
      <w:r w:rsidRPr="006E16F1">
        <w:rPr>
          <w:lang w:eastAsia="de-DE"/>
        </w:rPr>
        <w:t xml:space="preserve"> </w:t>
      </w:r>
      <w:proofErr w:type="spellStart"/>
      <w:r w:rsidRPr="006E16F1">
        <w:rPr>
          <w:lang w:eastAsia="de-DE"/>
        </w:rPr>
        <w:t>usec</w:t>
      </w:r>
      <w:proofErr w:type="spellEnd"/>
      <w:r w:rsidRPr="006E16F1">
        <w:rPr>
          <w:lang w:eastAsia="de-DE"/>
        </w:rPr>
        <w:t>.</w:t>
      </w:r>
    </w:p>
    <w:p w:rsidR="0051031D" w:rsidRDefault="0051031D" w:rsidP="0051031D"/>
    <w:p w:rsidR="0051031D" w:rsidRDefault="00836FFC" w:rsidP="00CD6828">
      <w:pPr>
        <w:pStyle w:val="Heading4"/>
      </w:pPr>
      <w:r>
        <w:t>Subscriber</w:t>
      </w:r>
    </w:p>
    <w:p w:rsidR="0051031D" w:rsidRDefault="0051031D" w:rsidP="0051031D">
      <w:r>
        <w:t>Based upon the SMV security field being present,</w:t>
      </w:r>
      <w:r w:rsidR="00891BE7">
        <w:t xml:space="preserve"> or using Routable SMV,</w:t>
      </w:r>
      <w:r>
        <w:t xml:space="preserve"> the following </w:t>
      </w:r>
      <w:r w:rsidR="007B0E4A">
        <w:t xml:space="preserve">state machine </w:t>
      </w:r>
      <w:r>
        <w:t>client rules shall apply:</w:t>
      </w:r>
    </w:p>
    <w:p w:rsidR="00CD6828" w:rsidRDefault="0013545D" w:rsidP="0051031D">
      <w:r w:rsidRPr="0013545D">
        <w:rPr>
          <w:noProof/>
          <w:lang w:val="en-US" w:eastAsia="en-US"/>
        </w:rPr>
        <w:lastRenderedPageBreak/>
        <w:drawing>
          <wp:inline distT="0" distB="0" distL="0" distR="0" wp14:anchorId="28D87334" wp14:editId="12C85B2C">
            <wp:extent cx="5759450" cy="5058594"/>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59450" cy="5058594"/>
                    </a:xfrm>
                    <a:prstGeom prst="rect">
                      <a:avLst/>
                    </a:prstGeom>
                  </pic:spPr>
                </pic:pic>
              </a:graphicData>
            </a:graphic>
          </wp:inline>
        </w:drawing>
      </w:r>
    </w:p>
    <w:p w:rsidR="00CD6828" w:rsidRDefault="00CD6828" w:rsidP="00CD6828">
      <w:pPr>
        <w:pStyle w:val="Caption"/>
      </w:pPr>
      <w:bookmarkStart w:id="67" w:name="_Ref485810022"/>
      <w:r>
        <w:t xml:space="preserve">Figure </w:t>
      </w:r>
      <w:r>
        <w:fldChar w:fldCharType="begin"/>
      </w:r>
      <w:r>
        <w:instrText xml:space="preserve"> SEQ Figure \* ARABIC </w:instrText>
      </w:r>
      <w:r>
        <w:fldChar w:fldCharType="separate"/>
      </w:r>
      <w:r w:rsidR="00F65F2C">
        <w:rPr>
          <w:noProof/>
        </w:rPr>
        <w:t>2</w:t>
      </w:r>
      <w:r>
        <w:fldChar w:fldCharType="end"/>
      </w:r>
      <w:bookmarkEnd w:id="67"/>
      <w:r>
        <w:t>: Replay Protection State Machine for SMV</w:t>
      </w:r>
    </w:p>
    <w:p w:rsidR="00891BE7" w:rsidRDefault="00CD6828" w:rsidP="00891BE7">
      <w:r>
        <w:fldChar w:fldCharType="begin"/>
      </w:r>
      <w:r>
        <w:instrText xml:space="preserve"> REF _Ref485810022 \h </w:instrText>
      </w:r>
      <w:r>
        <w:fldChar w:fldCharType="separate"/>
      </w:r>
      <w:r w:rsidR="00F65F2C">
        <w:t xml:space="preserve">Figure </w:t>
      </w:r>
      <w:r w:rsidR="00F65F2C">
        <w:rPr>
          <w:noProof/>
        </w:rPr>
        <w:t>2</w:t>
      </w:r>
      <w:r>
        <w:fldChar w:fldCharType="end"/>
      </w:r>
      <w:r>
        <w:t xml:space="preserve"> is relevant for SMV messages for which the subscriber has an active subscription which may be manually configured or be configured through the use of SCL and an ICT. Implementations claiming conformance to this clause shall maintain at least the following internal state machine variables: last received security timestamp value (</w:t>
      </w:r>
      <w:proofErr w:type="spellStart"/>
      <w:r>
        <w:t>lastRcvT</w:t>
      </w:r>
      <w:proofErr w:type="spellEnd"/>
      <w:r>
        <w:t>)</w:t>
      </w:r>
      <w:r w:rsidR="0004167C">
        <w:t xml:space="preserve"> and the time delay until the next packet is expected (</w:t>
      </w:r>
      <w:proofErr w:type="spellStart"/>
      <w:r w:rsidR="0004167C">
        <w:t>expNxtPkt</w:t>
      </w:r>
      <w:proofErr w:type="spellEnd"/>
      <w:r w:rsidR="0004167C">
        <w:t>)</w:t>
      </w:r>
      <w:r>
        <w:t>.</w:t>
      </w:r>
      <w:r w:rsidR="00891BE7">
        <w:t xml:space="preserve"> The states and their transitions are defined as follows:</w:t>
      </w:r>
    </w:p>
    <w:p w:rsidR="00891BE7" w:rsidRDefault="00891BE7" w:rsidP="00891BE7">
      <w:pPr>
        <w:pStyle w:val="ListParagraph"/>
        <w:numPr>
          <w:ilvl w:val="0"/>
          <w:numId w:val="34"/>
        </w:numPr>
      </w:pPr>
      <w:r>
        <w:t>The Non-Existent state represents the state when there is no SMV subscription.</w:t>
      </w:r>
    </w:p>
    <w:p w:rsidR="00891BE7" w:rsidRDefault="00891BE7" w:rsidP="00891BE7">
      <w:pPr>
        <w:pStyle w:val="ListParagraph"/>
        <w:numPr>
          <w:ilvl w:val="0"/>
          <w:numId w:val="34"/>
        </w:numPr>
        <w:snapToGrid w:val="0"/>
        <w:spacing w:before="100"/>
        <w:jc w:val="left"/>
      </w:pPr>
      <w:r>
        <w:t xml:space="preserve">Upon activating the subscription (e.g. power-up or subscription configuration), the state machine will internally set the </w:t>
      </w:r>
      <w:proofErr w:type="spellStart"/>
      <w:r>
        <w:t>lastRcvT</w:t>
      </w:r>
      <w:proofErr w:type="spellEnd"/>
      <w:r>
        <w:t xml:space="preserve"> and </w:t>
      </w:r>
      <w:proofErr w:type="spellStart"/>
      <w:r>
        <w:t>expNxtPk</w:t>
      </w:r>
      <w:proofErr w:type="spellEnd"/>
      <w:r>
        <w:t xml:space="preserve"> and the state machine transitions to the Wait for SMV Message state.</w:t>
      </w:r>
      <w:r>
        <w:br/>
      </w:r>
      <w:r>
        <w:br/>
        <w:t>Upon receiving the subscribed SMV message, the subscriber shall transition to the Security Checks state (step 3).</w:t>
      </w:r>
    </w:p>
    <w:p w:rsidR="00891BE7" w:rsidRDefault="00891BE7" w:rsidP="00891BE7">
      <w:pPr>
        <w:numPr>
          <w:ilvl w:val="0"/>
          <w:numId w:val="34"/>
        </w:numPr>
        <w:snapToGrid w:val="0"/>
        <w:spacing w:before="100"/>
        <w:jc w:val="left"/>
      </w:pPr>
      <w:r>
        <w:t xml:space="preserve"> The processing in the Security Checks state is described in clause </w:t>
      </w:r>
      <w:r w:rsidR="00A117D7">
        <w:fldChar w:fldCharType="begin"/>
      </w:r>
      <w:r w:rsidR="00A117D7">
        <w:instrText xml:space="preserve"> REF _Ref488237244 \r \h </w:instrText>
      </w:r>
      <w:r w:rsidR="00A117D7">
        <w:fldChar w:fldCharType="separate"/>
      </w:r>
      <w:r w:rsidR="00A117D7">
        <w:t>6.2.2.2.1</w:t>
      </w:r>
      <w:r w:rsidR="00A117D7">
        <w:fldChar w:fldCharType="end"/>
      </w:r>
      <w:r>
        <w:t>.</w:t>
      </w:r>
      <w:r>
        <w:br/>
      </w:r>
      <w:r>
        <w:br/>
        <w:t>If the security tests pass, the state machine shall transition to checking for replayed packets (Step 4).</w:t>
      </w:r>
      <w:r>
        <w:br/>
      </w:r>
      <w:r>
        <w:br/>
        <w:t>If the security checks fail, the state machine shall transition to the Security Check Failure Supervision Update state (state 9).</w:t>
      </w:r>
    </w:p>
    <w:p w:rsidR="00891BE7" w:rsidRDefault="00891BE7" w:rsidP="00891BE7">
      <w:pPr>
        <w:numPr>
          <w:ilvl w:val="0"/>
          <w:numId w:val="34"/>
        </w:numPr>
        <w:snapToGrid w:val="0"/>
        <w:spacing w:before="100"/>
        <w:jc w:val="left"/>
      </w:pPr>
      <w:r>
        <w:lastRenderedPageBreak/>
        <w:t xml:space="preserve">The Check for Replay state shall perform the procession in clause </w:t>
      </w:r>
      <w:r w:rsidR="00A117D7">
        <w:fldChar w:fldCharType="begin"/>
      </w:r>
      <w:r w:rsidR="00A117D7">
        <w:instrText xml:space="preserve"> REF _Ref488237410 \r \h </w:instrText>
      </w:r>
      <w:r w:rsidR="00A117D7">
        <w:fldChar w:fldCharType="separate"/>
      </w:r>
      <w:r w:rsidR="00A117D7">
        <w:t>6.2.2.2.2</w:t>
      </w:r>
      <w:r w:rsidR="00A117D7">
        <w:fldChar w:fldCharType="end"/>
      </w:r>
      <w:r>
        <w:t>.</w:t>
      </w:r>
      <w:r>
        <w:br/>
      </w:r>
      <w:r>
        <w:br/>
        <w:t>If no replay is detected, a transition to the Application Update State (State 5</w:t>
      </w:r>
      <w:r w:rsidR="00A117D7">
        <w:t>) shall</w:t>
      </w:r>
      <w:r>
        <w:t xml:space="preserve"> occur.</w:t>
      </w:r>
      <w:r>
        <w:br/>
      </w:r>
      <w:r>
        <w:br/>
        <w:t>If replay is detected, a transition to the Replayed Packet Supervision Update state (state 10) shall occur.</w:t>
      </w:r>
    </w:p>
    <w:p w:rsidR="0013545D" w:rsidRDefault="00891BE7" w:rsidP="0013545D">
      <w:pPr>
        <w:numPr>
          <w:ilvl w:val="0"/>
          <w:numId w:val="34"/>
        </w:numPr>
        <w:snapToGrid w:val="0"/>
        <w:spacing w:before="100"/>
        <w:jc w:val="left"/>
      </w:pPr>
      <w:r>
        <w:t>The “To Application” state shall decode the GOOSE packet.  The decoded information shall be delivered to the Application</w:t>
      </w:r>
      <w:r w:rsidR="00A117D7">
        <w:t>.</w:t>
      </w:r>
      <w:r>
        <w:t xml:space="preserve"> </w:t>
      </w:r>
      <w:r w:rsidR="00A117D7">
        <w:br/>
      </w:r>
      <w:r>
        <w:br/>
        <w:t>The state shall transition to state 6.</w:t>
      </w:r>
      <w:r w:rsidR="0013545D">
        <w:br/>
      </w:r>
    </w:p>
    <w:p w:rsidR="00891BE7" w:rsidRDefault="00891BE7" w:rsidP="0013545D">
      <w:pPr>
        <w:numPr>
          <w:ilvl w:val="0"/>
          <w:numId w:val="34"/>
        </w:numPr>
        <w:snapToGrid w:val="0"/>
        <w:spacing w:before="100"/>
        <w:jc w:val="left"/>
      </w:pPr>
      <w:r>
        <w:t xml:space="preserve">The </w:t>
      </w:r>
      <w:proofErr w:type="spellStart"/>
      <w:proofErr w:type="gramStart"/>
      <w:r w:rsidR="00A117D7">
        <w:t>expNxtPkt</w:t>
      </w:r>
      <w:proofErr w:type="spellEnd"/>
      <w:r w:rsidR="00A117D7">
        <w:t xml:space="preserve"> </w:t>
      </w:r>
      <w:r>
        <w:t xml:space="preserve"> value</w:t>
      </w:r>
      <w:proofErr w:type="gramEnd"/>
      <w:r>
        <w:t xml:space="preserve"> shall be set to the</w:t>
      </w:r>
      <w:r w:rsidR="00A117D7">
        <w:t xml:space="preserve"> set according to the following calculation</w:t>
      </w:r>
      <w:r w:rsidR="0013545D">
        <w:t>:</w:t>
      </w:r>
      <w:r>
        <w:t xml:space="preserve"> </w:t>
      </w:r>
      <w:r w:rsidR="0013545D">
        <w:br/>
      </w:r>
      <w:r w:rsidR="0013545D">
        <w:br/>
        <w:t xml:space="preserve">.  Dynamic calculation of </w:t>
      </w:r>
      <w:proofErr w:type="spellStart"/>
      <w:r w:rsidR="0013545D">
        <w:t>expNxtPk</w:t>
      </w:r>
      <w:proofErr w:type="spellEnd"/>
      <w:r w:rsidR="0013545D">
        <w:t xml:space="preserve"> is allowed for systems that do not configure based upon SCL. The dynamically calculated value of </w:t>
      </w:r>
      <w:proofErr w:type="spellStart"/>
      <w:proofErr w:type="gramStart"/>
      <w:r w:rsidR="0013545D">
        <w:t>expNxtPk</w:t>
      </w:r>
      <w:proofErr w:type="spellEnd"/>
      <w:r w:rsidR="0013545D">
        <w:t xml:space="preserve">  is</w:t>
      </w:r>
      <w:proofErr w:type="gramEnd"/>
      <w:r w:rsidR="0013545D">
        <w:t xml:space="preserve"> the same calculation but based upon the values received in the actual SMV APDU.</w:t>
      </w:r>
      <w:r w:rsidR="0013545D">
        <w:br/>
      </w:r>
      <w:r w:rsidR="0013545D">
        <w:br/>
        <w:t xml:space="preserve">The value of </w:t>
      </w:r>
      <w:proofErr w:type="spellStart"/>
      <w:r w:rsidR="0013545D">
        <w:t>expNxtPk</w:t>
      </w:r>
      <w:proofErr w:type="spellEnd"/>
      <w:r w:rsidR="0013545D">
        <w:t xml:space="preserve"> is defined to be:</w:t>
      </w:r>
      <w:r w:rsidR="0013545D">
        <w:br/>
      </w:r>
      <w:r w:rsidR="0013545D">
        <w:br/>
        <w:t xml:space="preserve"> For </w:t>
      </w:r>
      <w:proofErr w:type="spellStart"/>
      <w:r w:rsidR="0013545D">
        <w:t>smpMod</w:t>
      </w:r>
      <w:proofErr w:type="spellEnd"/>
      <w:r w:rsidR="0013545D">
        <w:t xml:space="preserve"> = </w:t>
      </w:r>
      <w:proofErr w:type="spellStart"/>
      <w:r w:rsidR="0013545D">
        <w:t>SmpPerSec</w:t>
      </w:r>
      <w:proofErr w:type="spellEnd"/>
      <w:r w:rsidR="0013545D">
        <w:t>:</w:t>
      </w:r>
      <w:r w:rsidR="0013545D">
        <w:br/>
      </w:r>
      <w:r w:rsidR="0013545D">
        <w:br/>
        <w:t xml:space="preserve"> </w:t>
      </w:r>
      <w:r w:rsidR="0013545D">
        <w:tab/>
      </w:r>
      <w:r w:rsidR="0013545D">
        <w:tab/>
      </w:r>
      <w:proofErr w:type="spellStart"/>
      <w:r w:rsidR="0013545D">
        <w:t>expNxtPk</w:t>
      </w:r>
      <w:proofErr w:type="spellEnd"/>
      <w:r w:rsidR="0013545D">
        <w:t xml:space="preserve"> = (</w:t>
      </w:r>
      <w:proofErr w:type="spellStart"/>
      <w:r w:rsidR="0013545D">
        <w:t>nofASDU</w:t>
      </w:r>
      <w:proofErr w:type="spellEnd"/>
      <w:r w:rsidR="0013545D">
        <w:t>/</w:t>
      </w:r>
      <w:proofErr w:type="spellStart"/>
      <w:r w:rsidR="0013545D">
        <w:t>smpRate</w:t>
      </w:r>
      <w:proofErr w:type="spellEnd"/>
      <w:r w:rsidR="0013545D">
        <w:t>) * 2</w:t>
      </w:r>
      <w:r w:rsidR="0013545D">
        <w:br/>
      </w:r>
      <w:r w:rsidR="0013545D">
        <w:br/>
        <w:t xml:space="preserve">For </w:t>
      </w:r>
      <w:proofErr w:type="spellStart"/>
      <w:r w:rsidR="0013545D">
        <w:t>smpMod</w:t>
      </w:r>
      <w:proofErr w:type="spellEnd"/>
      <w:r w:rsidR="0013545D">
        <w:t xml:space="preserve"> = </w:t>
      </w:r>
      <w:proofErr w:type="spellStart"/>
      <w:r w:rsidR="0013545D">
        <w:t>SecPerSmp</w:t>
      </w:r>
      <w:proofErr w:type="spellEnd"/>
      <w:r w:rsidR="0013545D">
        <w:t>:</w:t>
      </w:r>
      <w:r w:rsidR="0013545D">
        <w:br/>
      </w:r>
      <w:r w:rsidR="0013545D">
        <w:br/>
        <w:t xml:space="preserve"> </w:t>
      </w:r>
      <w:r w:rsidR="0013545D">
        <w:tab/>
      </w:r>
      <w:r w:rsidR="0013545D">
        <w:tab/>
      </w:r>
      <w:proofErr w:type="spellStart"/>
      <w:r w:rsidR="0013545D" w:rsidRPr="006E16F1">
        <w:t>expNxtPk</w:t>
      </w:r>
      <w:proofErr w:type="spellEnd"/>
      <w:r w:rsidR="0013545D" w:rsidRPr="006E16F1">
        <w:t xml:space="preserve"> = </w:t>
      </w:r>
      <w:proofErr w:type="spellStart"/>
      <w:r w:rsidR="0013545D" w:rsidRPr="006E16F1">
        <w:t>smpRate</w:t>
      </w:r>
      <w:proofErr w:type="spellEnd"/>
      <w:r w:rsidR="0013545D" w:rsidRPr="006E16F1">
        <w:t xml:space="preserve"> * </w:t>
      </w:r>
      <w:proofErr w:type="spellStart"/>
      <w:r w:rsidR="0013545D" w:rsidRPr="006E16F1">
        <w:t>nofASDU</w:t>
      </w:r>
      <w:proofErr w:type="spellEnd"/>
      <w:r w:rsidR="0013545D" w:rsidRPr="006E16F1">
        <w:t xml:space="preserve"> * 2</w:t>
      </w:r>
      <w:r w:rsidR="0013545D">
        <w:br/>
      </w:r>
      <w:r w:rsidR="0013545D">
        <w:br/>
        <w:t xml:space="preserve">For </w:t>
      </w:r>
      <w:proofErr w:type="spellStart"/>
      <w:r w:rsidR="0013545D">
        <w:t>smpMod</w:t>
      </w:r>
      <w:proofErr w:type="spellEnd"/>
      <w:r w:rsidR="0013545D">
        <w:t>=</w:t>
      </w:r>
      <w:proofErr w:type="spellStart"/>
      <w:r w:rsidR="0013545D">
        <w:t>SmpPerPeriod</w:t>
      </w:r>
      <w:proofErr w:type="spellEnd"/>
      <w:r w:rsidR="0013545D">
        <w:t>:</w:t>
      </w:r>
      <w:r w:rsidR="0013545D">
        <w:br/>
      </w:r>
      <w:r w:rsidR="0013545D">
        <w:br/>
        <w:t xml:space="preserve">   </w:t>
      </w:r>
      <w:r w:rsidR="0013545D">
        <w:tab/>
      </w:r>
      <w:r w:rsidR="0013545D">
        <w:tab/>
      </w:r>
      <w:proofErr w:type="spellStart"/>
      <w:r w:rsidR="0013545D" w:rsidRPr="008D60F8">
        <w:t>expNxtPk</w:t>
      </w:r>
      <w:proofErr w:type="spellEnd"/>
      <w:r w:rsidR="0013545D" w:rsidRPr="008D60F8">
        <w:t xml:space="preserve"> = ((</w:t>
      </w:r>
      <w:proofErr w:type="spellStart"/>
      <w:r w:rsidR="0013545D" w:rsidRPr="008D60F8">
        <w:t>nofASDU</w:t>
      </w:r>
      <w:proofErr w:type="spellEnd"/>
      <w:r w:rsidR="0013545D" w:rsidRPr="008D60F8">
        <w:t>/</w:t>
      </w:r>
      <w:proofErr w:type="spellStart"/>
      <w:r w:rsidR="0013545D" w:rsidRPr="008D60F8">
        <w:t>smpRate</w:t>
      </w:r>
      <w:proofErr w:type="spellEnd"/>
      <w:r w:rsidR="0013545D" w:rsidRPr="008D60F8">
        <w:t>)</w:t>
      </w:r>
      <w:proofErr w:type="gramStart"/>
      <w:r w:rsidR="0013545D" w:rsidRPr="008D60F8">
        <w:t>/(</w:t>
      </w:r>
      <w:proofErr w:type="gramEnd"/>
      <w:r w:rsidR="0013545D" w:rsidRPr="008D60F8">
        <w:t>nominal frequency)) * 2</w:t>
      </w:r>
      <w:r w:rsidR="0013545D">
        <w:br/>
        <w:t xml:space="preserve">  </w:t>
      </w:r>
      <w:r w:rsidR="0013545D">
        <w:br/>
        <w:t>Expiration of the timer cause a transition to a state that may add an addition delay to the actual declaration that a multicast subscription loss.</w:t>
      </w:r>
      <w:r w:rsidR="0013545D">
        <w:br/>
      </w:r>
      <w:r w:rsidR="0013545D">
        <w:br/>
      </w:r>
      <w:r>
        <w:t>The Association Loss timeout shall also be reset to a locally determined value.</w:t>
      </w:r>
    </w:p>
    <w:p w:rsidR="00891BE7" w:rsidRDefault="00891BE7" w:rsidP="00891BE7">
      <w:pPr>
        <w:numPr>
          <w:ilvl w:val="0"/>
          <w:numId w:val="34"/>
        </w:numPr>
        <w:snapToGrid w:val="0"/>
        <w:spacing w:before="100"/>
        <w:jc w:val="left"/>
      </w:pPr>
      <w:r>
        <w:t xml:space="preserve">The supervision information shall be updated based upon the new packet information received.  See clause </w:t>
      </w:r>
      <w:r w:rsidR="0013545D">
        <w:fldChar w:fldCharType="begin"/>
      </w:r>
      <w:r w:rsidR="0013545D">
        <w:instrText xml:space="preserve"> REF _Ref485728707 \r \h </w:instrText>
      </w:r>
      <w:r w:rsidR="0013545D">
        <w:fldChar w:fldCharType="separate"/>
      </w:r>
      <w:r w:rsidR="0013545D">
        <w:t>6.2.1.3</w:t>
      </w:r>
      <w:r w:rsidR="0013545D">
        <w:fldChar w:fldCharType="end"/>
      </w:r>
      <w:r>
        <w:t xml:space="preserve"> for processing requirements.</w:t>
      </w:r>
      <w:r>
        <w:br/>
      </w:r>
      <w:r>
        <w:br/>
        <w:t>Once the supervision information has been updated, a transition to state 8.</w:t>
      </w:r>
    </w:p>
    <w:p w:rsidR="00891BE7" w:rsidRDefault="00891BE7" w:rsidP="00891BE7">
      <w:pPr>
        <w:numPr>
          <w:ilvl w:val="0"/>
          <w:numId w:val="34"/>
        </w:numPr>
        <w:snapToGrid w:val="0"/>
        <w:spacing w:before="100"/>
        <w:jc w:val="left"/>
      </w:pPr>
      <w:r>
        <w:t xml:space="preserve">If subscribed for </w:t>
      </w:r>
      <w:r w:rsidR="0013545D">
        <w:t>SMV</w:t>
      </w:r>
      <w:r>
        <w:t xml:space="preserve"> packet is received, the state shall transition to state 3.</w:t>
      </w:r>
      <w:r w:rsidR="0013545D">
        <w:br/>
      </w:r>
      <w:r w:rsidR="0013545D">
        <w:br/>
        <w:t>The local multicast association loss detection timer shall be started.  If the timer expires, there shall be a transition to state 11.</w:t>
      </w:r>
      <w:r>
        <w:br/>
      </w:r>
    </w:p>
    <w:p w:rsidR="0013545D" w:rsidRDefault="00891BE7" w:rsidP="00891BE7">
      <w:pPr>
        <w:numPr>
          <w:ilvl w:val="0"/>
          <w:numId w:val="34"/>
        </w:numPr>
        <w:snapToGrid w:val="0"/>
        <w:spacing w:before="100"/>
        <w:jc w:val="left"/>
      </w:pPr>
      <w:r>
        <w:t xml:space="preserve">The supervision information shall be updated based upon the security check failure information received.  See clause </w:t>
      </w:r>
      <w:r w:rsidR="0013545D">
        <w:fldChar w:fldCharType="begin"/>
      </w:r>
      <w:r w:rsidR="0013545D">
        <w:instrText xml:space="preserve"> REF _Ref488237879 \r \h </w:instrText>
      </w:r>
      <w:r w:rsidR="0013545D">
        <w:fldChar w:fldCharType="separate"/>
      </w:r>
      <w:r w:rsidR="0013545D">
        <w:t>6.2.2.2.3</w:t>
      </w:r>
      <w:r w:rsidR="0013545D">
        <w:fldChar w:fldCharType="end"/>
      </w:r>
      <w:r>
        <w:t xml:space="preserve"> for processing requirements.</w:t>
      </w:r>
      <w:r>
        <w:br/>
      </w:r>
      <w:r>
        <w:br/>
        <w:t xml:space="preserve">Once the supervision information has been updated, a transition to state 8. </w:t>
      </w:r>
    </w:p>
    <w:p w:rsidR="0013545D" w:rsidRDefault="00891BE7" w:rsidP="00891BE7">
      <w:pPr>
        <w:numPr>
          <w:ilvl w:val="0"/>
          <w:numId w:val="34"/>
        </w:numPr>
        <w:snapToGrid w:val="0"/>
        <w:spacing w:before="100"/>
        <w:jc w:val="left"/>
      </w:pPr>
      <w:r>
        <w:t>The supervision information shall be updated based upon the replay detection information.  See clause</w:t>
      </w:r>
      <w:r w:rsidR="0013545D">
        <w:t xml:space="preserve"> </w:t>
      </w:r>
      <w:r w:rsidR="0013545D">
        <w:fldChar w:fldCharType="begin"/>
      </w:r>
      <w:r w:rsidR="0013545D">
        <w:instrText xml:space="preserve"> REF _Ref488237879 \r \h </w:instrText>
      </w:r>
      <w:r w:rsidR="0013545D">
        <w:fldChar w:fldCharType="separate"/>
      </w:r>
      <w:r w:rsidR="0013545D">
        <w:t>6.2.2.2.3</w:t>
      </w:r>
      <w:r w:rsidR="0013545D">
        <w:fldChar w:fldCharType="end"/>
      </w:r>
      <w:r w:rsidR="0013545D">
        <w:t xml:space="preserve"> </w:t>
      </w:r>
      <w:r>
        <w:t xml:space="preserve"> for processing requirements.</w:t>
      </w:r>
      <w:r>
        <w:br/>
      </w:r>
      <w:r>
        <w:br/>
        <w:t xml:space="preserve">Once the supervision information has been updated, a transition to state 8. </w:t>
      </w:r>
    </w:p>
    <w:p w:rsidR="00891BE7" w:rsidRDefault="00891BE7" w:rsidP="00891BE7">
      <w:pPr>
        <w:numPr>
          <w:ilvl w:val="0"/>
          <w:numId w:val="34"/>
        </w:numPr>
        <w:snapToGrid w:val="0"/>
        <w:spacing w:before="100"/>
        <w:jc w:val="left"/>
      </w:pPr>
      <w:r>
        <w:t>This state is used to determine when a subscription is no longer active.  It differs from the packet loss detection in that it is a local issue.</w:t>
      </w:r>
      <w:r>
        <w:br/>
      </w:r>
      <w:r>
        <w:br/>
      </w:r>
      <w:r>
        <w:lastRenderedPageBreak/>
        <w:t xml:space="preserve">If a subscribed for </w:t>
      </w:r>
      <w:r w:rsidR="0013545D">
        <w:t>SMV</w:t>
      </w:r>
      <w:r>
        <w:t xml:space="preserve"> message is received, the state shall transition to state 3.</w:t>
      </w:r>
      <w:r>
        <w:br/>
      </w:r>
    </w:p>
    <w:p w:rsidR="00891BE7" w:rsidRDefault="00891BE7" w:rsidP="00891BE7">
      <w:pPr>
        <w:numPr>
          <w:ilvl w:val="0"/>
          <w:numId w:val="34"/>
        </w:numPr>
        <w:snapToGrid w:val="0"/>
        <w:spacing w:before="100"/>
        <w:jc w:val="left"/>
      </w:pPr>
      <w:r>
        <w:t>The application shall be updated such that it is aware that the subscription is no longer valid.  The means through which this is performed is a local issue.</w:t>
      </w:r>
      <w:r>
        <w:br/>
      </w:r>
      <w:r>
        <w:br/>
        <w:t>After the application is updated, the state shall transition to state 13.</w:t>
      </w:r>
      <w:r>
        <w:br/>
      </w:r>
    </w:p>
    <w:p w:rsidR="00891BE7" w:rsidRDefault="00891BE7" w:rsidP="00891BE7">
      <w:pPr>
        <w:numPr>
          <w:ilvl w:val="0"/>
          <w:numId w:val="34"/>
        </w:numPr>
        <w:snapToGrid w:val="0"/>
        <w:spacing w:before="100"/>
        <w:jc w:val="left"/>
      </w:pPr>
      <w:r>
        <w:t xml:space="preserve">The supervision information shall be updated based upon the loss of an active subscription (e.g. </w:t>
      </w:r>
      <w:proofErr w:type="spellStart"/>
      <w:r>
        <w:t>L</w:t>
      </w:r>
      <w:r w:rsidR="00F40A34">
        <w:t>SVS</w:t>
      </w:r>
      <w:r>
        <w:t>.St</w:t>
      </w:r>
      <w:proofErr w:type="spellEnd"/>
      <w:r>
        <w:t xml:space="preserve"> shall change state).  See clause </w:t>
      </w:r>
      <w:r w:rsidR="00F40A34">
        <w:fldChar w:fldCharType="begin"/>
      </w:r>
      <w:r w:rsidR="00F40A34">
        <w:instrText xml:space="preserve"> REF _Ref488237879 \r \h </w:instrText>
      </w:r>
      <w:r w:rsidR="00F40A34">
        <w:fldChar w:fldCharType="separate"/>
      </w:r>
      <w:r w:rsidR="00F40A34">
        <w:t>6.2.2.2.3</w:t>
      </w:r>
      <w:r w:rsidR="00F40A34">
        <w:fldChar w:fldCharType="end"/>
      </w:r>
      <w:r>
        <w:t xml:space="preserve"> for processing requirements.</w:t>
      </w:r>
      <w:r>
        <w:br/>
      </w:r>
      <w:r>
        <w:br/>
      </w:r>
    </w:p>
    <w:p w:rsidR="00891BE7" w:rsidRDefault="00891BE7" w:rsidP="00891BE7">
      <w:pPr>
        <w:pStyle w:val="Heading5"/>
      </w:pPr>
      <w:bookmarkStart w:id="68" w:name="_Ref488237244"/>
      <w:r>
        <w:t>Security Check Protection Requirements</w:t>
      </w:r>
      <w:bookmarkEnd w:id="68"/>
    </w:p>
    <w:p w:rsidR="00891BE7" w:rsidRPr="00DA699C" w:rsidRDefault="00891BE7" w:rsidP="00891BE7">
      <w:pPr>
        <w:pStyle w:val="PARAGRAPH"/>
      </w:pPr>
      <w:r>
        <w:t xml:space="preserve">This clause specifies the processing required for checking </w:t>
      </w:r>
      <w:r w:rsidR="00A117D7">
        <w:t>SMV</w:t>
      </w:r>
      <w:r>
        <w:t xml:space="preserve"> security parameters.</w:t>
      </w:r>
    </w:p>
    <w:p w:rsidR="00891BE7" w:rsidRDefault="00891BE7" w:rsidP="00891BE7">
      <w:pPr>
        <w:numPr>
          <w:ilvl w:val="0"/>
          <w:numId w:val="24"/>
        </w:numPr>
        <w:snapToGrid w:val="0"/>
        <w:spacing w:before="100"/>
      </w:pPr>
      <w:r>
        <w:t xml:space="preserve">The subscriber shall check if the </w:t>
      </w:r>
      <w:proofErr w:type="spellStart"/>
      <w:r>
        <w:t>AuthenticationValue</w:t>
      </w:r>
      <w:proofErr w:type="spellEnd"/>
      <w:r>
        <w:t xml:space="preserve"> (see 7.2.2.3) is expected. </w:t>
      </w:r>
    </w:p>
    <w:p w:rsidR="00891BE7" w:rsidRDefault="00891BE7" w:rsidP="00891BE7">
      <w:pPr>
        <w:numPr>
          <w:ilvl w:val="1"/>
          <w:numId w:val="24"/>
        </w:numPr>
        <w:snapToGrid w:val="0"/>
        <w:spacing w:before="100"/>
      </w:pPr>
      <w:r>
        <w:t xml:space="preserve"> If the </w:t>
      </w:r>
      <w:proofErr w:type="spellStart"/>
      <w:r>
        <w:t>AuthenticationValue</w:t>
      </w:r>
      <w:proofErr w:type="spellEnd"/>
      <w:r>
        <w:t xml:space="preserve"> is expected and there is no </w:t>
      </w:r>
      <w:proofErr w:type="spellStart"/>
      <w:r>
        <w:t>AuthenticationValue</w:t>
      </w:r>
      <w:proofErr w:type="spellEnd"/>
      <w:r>
        <w:t xml:space="preserve"> provided, this shall result in a security check failure and no further security check processing will be required.</w:t>
      </w:r>
    </w:p>
    <w:p w:rsidR="00891BE7" w:rsidRDefault="00891BE7" w:rsidP="00891BE7">
      <w:pPr>
        <w:numPr>
          <w:ilvl w:val="1"/>
          <w:numId w:val="24"/>
        </w:numPr>
        <w:snapToGrid w:val="0"/>
        <w:spacing w:before="100"/>
      </w:pPr>
      <w:r>
        <w:t xml:space="preserve">If there is no expected </w:t>
      </w:r>
      <w:proofErr w:type="spellStart"/>
      <w:r>
        <w:t>AuthenticationValue</w:t>
      </w:r>
      <w:proofErr w:type="spellEnd"/>
      <w:r>
        <w:t xml:space="preserve"> and </w:t>
      </w:r>
      <w:proofErr w:type="gramStart"/>
      <w:r>
        <w:t>a</w:t>
      </w:r>
      <w:proofErr w:type="gramEnd"/>
      <w:r>
        <w:t xml:space="preserve"> </w:t>
      </w:r>
      <w:proofErr w:type="spellStart"/>
      <w:r>
        <w:t>AuthenticationValue</w:t>
      </w:r>
      <w:proofErr w:type="spellEnd"/>
      <w:r>
        <w:t xml:space="preserve"> is provided, it shall be processed as if there were no </w:t>
      </w:r>
      <w:proofErr w:type="spellStart"/>
      <w:r>
        <w:t>AuthenticationValue</w:t>
      </w:r>
      <w:proofErr w:type="spellEnd"/>
      <w:r>
        <w:t xml:space="preserve"> and the value shall </w:t>
      </w:r>
      <w:proofErr w:type="spellStart"/>
      <w:r>
        <w:t>AuthenticationValue</w:t>
      </w:r>
      <w:proofErr w:type="spellEnd"/>
      <w:r>
        <w:t xml:space="preserve"> shall not be verified but shall not constitute a failure of the security checks.</w:t>
      </w:r>
    </w:p>
    <w:p w:rsidR="00891BE7" w:rsidRDefault="00891BE7" w:rsidP="00891BE7">
      <w:pPr>
        <w:numPr>
          <w:ilvl w:val="1"/>
          <w:numId w:val="24"/>
        </w:numPr>
        <w:snapToGrid w:val="0"/>
        <w:spacing w:before="100"/>
        <w:jc w:val="left"/>
      </w:pPr>
      <w:r>
        <w:t xml:space="preserve">If there is no expected </w:t>
      </w:r>
      <w:proofErr w:type="spellStart"/>
      <w:r>
        <w:t>AuthenticationValue</w:t>
      </w:r>
      <w:proofErr w:type="spellEnd"/>
      <w:r>
        <w:t xml:space="preserve"> and no </w:t>
      </w:r>
      <w:proofErr w:type="spellStart"/>
      <w:r>
        <w:t>AuthenticationValue</w:t>
      </w:r>
      <w:proofErr w:type="spellEnd"/>
      <w:r>
        <w:t xml:space="preserve"> is present this shall not constitute a security check failure.</w:t>
      </w:r>
    </w:p>
    <w:p w:rsidR="00891BE7" w:rsidRDefault="00891BE7" w:rsidP="00891BE7">
      <w:pPr>
        <w:numPr>
          <w:ilvl w:val="1"/>
          <w:numId w:val="24"/>
        </w:numPr>
        <w:snapToGrid w:val="0"/>
        <w:spacing w:before="100"/>
        <w:jc w:val="left"/>
      </w:pPr>
      <w:r>
        <w:t xml:space="preserve">If there is an </w:t>
      </w:r>
      <w:proofErr w:type="spellStart"/>
      <w:r>
        <w:t>AuthenticationValue</w:t>
      </w:r>
      <w:proofErr w:type="spellEnd"/>
      <w:r>
        <w:t xml:space="preserve"> and the subscriber does not support authentication this shall not constitute a security check failure. </w:t>
      </w:r>
    </w:p>
    <w:p w:rsidR="00891BE7" w:rsidRDefault="00891BE7" w:rsidP="00891BE7">
      <w:pPr>
        <w:numPr>
          <w:ilvl w:val="0"/>
          <w:numId w:val="24"/>
        </w:numPr>
        <w:snapToGrid w:val="0"/>
        <w:spacing w:before="100"/>
      </w:pPr>
      <w:r>
        <w:t>If encryption is being utilized, the packet shall be decrypted.</w:t>
      </w:r>
    </w:p>
    <w:p w:rsidR="00891BE7" w:rsidRDefault="00891BE7" w:rsidP="00891BE7">
      <w:pPr>
        <w:pStyle w:val="PARAGRAPH"/>
      </w:pPr>
      <w:r>
        <w:t>If none of the security checks fail, the state machine shall transition to the next state.</w:t>
      </w:r>
    </w:p>
    <w:p w:rsidR="00891BE7" w:rsidRDefault="00891BE7" w:rsidP="00891BE7">
      <w:pPr>
        <w:pStyle w:val="Heading5"/>
      </w:pPr>
      <w:bookmarkStart w:id="69" w:name="_Ref488237410"/>
      <w:r>
        <w:t>Check for Replay State Processing Requirements</w:t>
      </w:r>
      <w:bookmarkEnd w:id="69"/>
    </w:p>
    <w:p w:rsidR="00891BE7" w:rsidRDefault="00891BE7" w:rsidP="00891BE7">
      <w:pPr>
        <w:pStyle w:val="PARAGRAPH"/>
      </w:pPr>
      <w:r>
        <w:t xml:space="preserve">This clause specifies the processing required for checking for </w:t>
      </w:r>
      <w:r w:rsidR="00A117D7">
        <w:t>SMV</w:t>
      </w:r>
      <w:r>
        <w:t xml:space="preserve"> packet replay.</w:t>
      </w:r>
    </w:p>
    <w:p w:rsidR="00891BE7" w:rsidRDefault="00891BE7" w:rsidP="00891BE7">
      <w:pPr>
        <w:numPr>
          <w:ilvl w:val="0"/>
          <w:numId w:val="24"/>
        </w:numPr>
        <w:snapToGrid w:val="0"/>
        <w:spacing w:before="100"/>
        <w:jc w:val="left"/>
      </w:pPr>
      <w:r>
        <w:t>The subscriber shall check the</w:t>
      </w:r>
      <w:r w:rsidR="00A117D7">
        <w:t xml:space="preserve"> security</w:t>
      </w:r>
      <w:r>
        <w:t xml:space="preserve"> timestamp (t) received in the GOOSE message versus </w:t>
      </w:r>
      <w:proofErr w:type="spellStart"/>
      <w:r>
        <w:t>lastRcvT</w:t>
      </w:r>
      <w:proofErr w:type="spellEnd"/>
      <w:r>
        <w:t>. The processing is:</w:t>
      </w:r>
    </w:p>
    <w:p w:rsidR="00891BE7" w:rsidRDefault="00891BE7" w:rsidP="00891BE7">
      <w:pPr>
        <w:numPr>
          <w:ilvl w:val="1"/>
          <w:numId w:val="24"/>
        </w:numPr>
        <w:snapToGrid w:val="0"/>
        <w:spacing w:before="100"/>
        <w:jc w:val="left"/>
      </w:pPr>
      <w:r>
        <w:t xml:space="preserve">If the subscriber has an invalid value for </w:t>
      </w:r>
      <w:proofErr w:type="spellStart"/>
      <w:r>
        <w:t>lastRcvT</w:t>
      </w:r>
      <w:proofErr w:type="spellEnd"/>
      <w:r>
        <w:t xml:space="preserve">, the subscriber shall update the value of </w:t>
      </w:r>
      <w:proofErr w:type="spellStart"/>
      <w:r>
        <w:t>lastRcvT</w:t>
      </w:r>
      <w:proofErr w:type="spellEnd"/>
      <w:r>
        <w:t xml:space="preserve"> to the value of </w:t>
      </w:r>
      <w:r w:rsidR="00A117D7">
        <w:t>the security timestamp</w:t>
      </w:r>
      <w:r>
        <w:t xml:space="preserve"> received in the </w:t>
      </w:r>
      <w:r w:rsidR="00A117D7">
        <w:t>SMV</w:t>
      </w:r>
      <w:r>
        <w:t xml:space="preserve"> message.</w:t>
      </w:r>
    </w:p>
    <w:p w:rsidR="00891BE7" w:rsidRDefault="00891BE7" w:rsidP="00891BE7">
      <w:pPr>
        <w:pStyle w:val="Heading5"/>
      </w:pPr>
      <w:bookmarkStart w:id="70" w:name="_Ref488237879"/>
      <w:r>
        <w:t>Supervision Update State Processing Requirements</w:t>
      </w:r>
      <w:bookmarkEnd w:id="70"/>
    </w:p>
    <w:p w:rsidR="00891BE7" w:rsidRDefault="00891BE7" w:rsidP="00891BE7">
      <w:pPr>
        <w:snapToGrid w:val="0"/>
        <w:spacing w:before="100"/>
        <w:jc w:val="left"/>
      </w:pPr>
      <w:r>
        <w:t>The Supervision Update State is a transient state and is used to represent the local updating of L</w:t>
      </w:r>
      <w:r w:rsidR="00A117D7">
        <w:t>SVS</w:t>
      </w:r>
      <w:r>
        <w:t xml:space="preserve">, local logs, standardized security logs, proprietary network management </w:t>
      </w:r>
      <w:proofErr w:type="spellStart"/>
      <w:r>
        <w:t>MIBs</w:t>
      </w:r>
      <w:proofErr w:type="gramStart"/>
      <w:r>
        <w:t>,and</w:t>
      </w:r>
      <w:proofErr w:type="spellEnd"/>
      <w:proofErr w:type="gramEnd"/>
      <w:r>
        <w:t xml:space="preserve"> security event creation, as well as IEC 62351-7 standardized MIBs.</w:t>
      </w:r>
    </w:p>
    <w:p w:rsidR="00BC7415" w:rsidRDefault="00CC4744" w:rsidP="006B2D7A">
      <w:pPr>
        <w:pStyle w:val="Heading1"/>
      </w:pPr>
      <w:bookmarkStart w:id="71" w:name="_Toc485991021"/>
      <w:r>
        <w:t>Security</w:t>
      </w:r>
      <w:r w:rsidR="00BC7415">
        <w:t xml:space="preserve"> for SNTP</w:t>
      </w:r>
      <w:bookmarkEnd w:id="55"/>
      <w:bookmarkEnd w:id="56"/>
      <w:bookmarkEnd w:id="71"/>
    </w:p>
    <w:p w:rsidR="00CC4744" w:rsidRDefault="00CC4744" w:rsidP="00BC7415">
      <w:r>
        <w:t xml:space="preserve">IEC 61850-8-1 and IEC 61850-8-2 specify the use of SNTP for the purposes of time synchronization.  </w:t>
      </w:r>
    </w:p>
    <w:p w:rsidR="00BC7415" w:rsidRDefault="00CC4744" w:rsidP="00CC4744">
      <w:pPr>
        <w:jc w:val="left"/>
      </w:pPr>
      <w:r>
        <w:t xml:space="preserve">Implementations claiming conformance to this standard </w:t>
      </w:r>
      <w:proofErr w:type="spellStart"/>
      <w:r>
        <w:t>whall</w:t>
      </w:r>
      <w:proofErr w:type="spellEnd"/>
      <w:r>
        <w:t xml:space="preserve"> implement the </w:t>
      </w:r>
      <w:r w:rsidR="00BC7415">
        <w:t xml:space="preserve">RFC </w:t>
      </w:r>
      <w:r w:rsidR="008462A0">
        <w:t>5905 profile for SNTP</w:t>
      </w:r>
      <w:r w:rsidR="00BC7415">
        <w:t xml:space="preserve"> including mandatory use of the authentication algorithms.</w:t>
      </w:r>
      <w:r>
        <w:br/>
      </w:r>
    </w:p>
    <w:p w:rsidR="00BC7415" w:rsidRDefault="003076F6" w:rsidP="006B2D7A">
      <w:pPr>
        <w:pStyle w:val="Heading1"/>
      </w:pPr>
      <w:bookmarkStart w:id="72" w:name="_Ref146430635"/>
      <w:bookmarkStart w:id="73" w:name="_Toc156883927"/>
      <w:bookmarkStart w:id="74" w:name="_Toc167756419"/>
      <w:bookmarkStart w:id="75" w:name="_Toc485991022"/>
      <w:r>
        <w:lastRenderedPageBreak/>
        <w:t>Layer 2 se</w:t>
      </w:r>
      <w:r w:rsidR="00BC7415">
        <w:t xml:space="preserve">curity for profiles </w:t>
      </w:r>
      <w:bookmarkEnd w:id="57"/>
      <w:bookmarkEnd w:id="72"/>
      <w:bookmarkEnd w:id="73"/>
      <w:bookmarkEnd w:id="74"/>
      <w:r>
        <w:t>for IEC 61850-8-1 GOOSE and IEC 61850-9-2 Sampled Value</w:t>
      </w:r>
      <w:bookmarkEnd w:id="75"/>
    </w:p>
    <w:p w:rsidR="00BC7415" w:rsidRDefault="00BC7415" w:rsidP="006B2D7A">
      <w:pPr>
        <w:pStyle w:val="Heading2"/>
      </w:pPr>
      <w:bookmarkStart w:id="76" w:name="_Toc156883928"/>
      <w:bookmarkStart w:id="77" w:name="_Toc167756420"/>
      <w:bookmarkStart w:id="78" w:name="_Toc485991023"/>
      <w:r>
        <w:t xml:space="preserve">Overview of </w:t>
      </w:r>
      <w:proofErr w:type="spellStart"/>
      <w:r w:rsidR="003076F6">
        <w:t>Ethertype</w:t>
      </w:r>
      <w:proofErr w:type="spellEnd"/>
      <w:r>
        <w:t xml:space="preserve"> (informative)</w:t>
      </w:r>
      <w:bookmarkEnd w:id="76"/>
      <w:bookmarkEnd w:id="77"/>
      <w:bookmarkEnd w:id="78"/>
    </w:p>
    <w:p w:rsidR="00BC7415" w:rsidRDefault="00BC7415" w:rsidP="00BC7415">
      <w:r>
        <w:t xml:space="preserve">This specification extends the normal </w:t>
      </w:r>
      <w:r w:rsidR="003076F6">
        <w:t xml:space="preserve">Layer </w:t>
      </w:r>
      <w:r>
        <w:t xml:space="preserve">IEC 61850 GOOSE and </w:t>
      </w:r>
      <w:r w:rsidR="003076F6">
        <w:t>Layer 2 IEC 61850-9-2 Sampled Measured Value</w:t>
      </w:r>
      <w:r>
        <w:t xml:space="preserve"> PDUs. </w:t>
      </w:r>
      <w:r w:rsidRPr="003076F6">
        <w:rPr>
          <w:strike/>
        </w:rPr>
        <w:t>The outline of a PDU for GSE Management and GOOSE is given in Annex C of IEC 61850-8-1</w:t>
      </w:r>
      <w:r>
        <w:t>.</w:t>
      </w:r>
    </w:p>
    <w:p w:rsidR="00BC7415" w:rsidRDefault="00BC7415" w:rsidP="006B2D7A">
      <w:pPr>
        <w:pStyle w:val="Heading2"/>
      </w:pPr>
      <w:bookmarkStart w:id="79" w:name="_Toc156883929"/>
      <w:bookmarkStart w:id="80" w:name="_Toc167756421"/>
      <w:bookmarkStart w:id="81" w:name="_Toc485991024"/>
      <w:r>
        <w:t>Extended PDU</w:t>
      </w:r>
      <w:bookmarkEnd w:id="79"/>
      <w:bookmarkEnd w:id="80"/>
      <w:bookmarkEnd w:id="81"/>
    </w:p>
    <w:p w:rsidR="00BC7415" w:rsidRPr="0067484E" w:rsidRDefault="00BC7415" w:rsidP="006B2D7A">
      <w:pPr>
        <w:pStyle w:val="Heading3"/>
      </w:pPr>
      <w:bookmarkStart w:id="82" w:name="_Toc156883930"/>
      <w:bookmarkStart w:id="83" w:name="_Toc167756422"/>
      <w:bookmarkStart w:id="84" w:name="_Toc485991025"/>
      <w:r>
        <w:t>General format of extended PDU</w:t>
      </w:r>
      <w:bookmarkEnd w:id="82"/>
      <w:bookmarkEnd w:id="83"/>
      <w:bookmarkEnd w:id="84"/>
    </w:p>
    <w:tbl>
      <w:tblPr>
        <w:tblW w:w="0" w:type="auto"/>
        <w:jc w:val="center"/>
        <w:tblLayout w:type="fixed"/>
        <w:tblLook w:val="0000" w:firstRow="0" w:lastRow="0" w:firstColumn="0" w:lastColumn="0" w:noHBand="0" w:noVBand="0"/>
      </w:tblPr>
      <w:tblGrid>
        <w:gridCol w:w="23"/>
        <w:gridCol w:w="782"/>
        <w:gridCol w:w="724"/>
        <w:gridCol w:w="425"/>
        <w:gridCol w:w="425"/>
        <w:gridCol w:w="426"/>
        <w:gridCol w:w="425"/>
        <w:gridCol w:w="425"/>
        <w:gridCol w:w="425"/>
        <w:gridCol w:w="426"/>
        <w:gridCol w:w="425"/>
      </w:tblGrid>
      <w:tr w:rsidR="00BC7415" w:rsidTr="00BC7415">
        <w:trPr>
          <w:cantSplit/>
          <w:tblHeader/>
          <w:jc w:val="center"/>
        </w:trPr>
        <w:tc>
          <w:tcPr>
            <w:tcW w:w="1529" w:type="dxa"/>
            <w:gridSpan w:val="3"/>
            <w:vAlign w:val="center"/>
          </w:tcPr>
          <w:p w:rsidR="00BC7415" w:rsidRDefault="00BC7415" w:rsidP="00BC7415">
            <w:pPr>
              <w:pStyle w:val="cn"/>
              <w:rPr>
                <w:b/>
              </w:rPr>
            </w:pPr>
            <w:r>
              <w:t>Octets</w:t>
            </w:r>
          </w:p>
        </w:tc>
        <w:tc>
          <w:tcPr>
            <w:tcW w:w="425" w:type="dxa"/>
            <w:tcBorders>
              <w:left w:val="single" w:sz="4" w:space="0" w:color="auto"/>
              <w:bottom w:val="single" w:sz="12" w:space="0" w:color="auto"/>
              <w:right w:val="single" w:sz="4" w:space="0" w:color="auto"/>
            </w:tcBorders>
            <w:vAlign w:val="center"/>
          </w:tcPr>
          <w:p w:rsidR="00BC7415" w:rsidRDefault="00BC7415" w:rsidP="00BC7415">
            <w:pPr>
              <w:keepNext/>
              <w:keepLines/>
              <w:spacing w:before="60" w:after="60"/>
              <w:ind w:left="-113" w:right="-57"/>
              <w:jc w:val="center"/>
              <w:rPr>
                <w:sz w:val="16"/>
                <w:lang w:val="en-US"/>
              </w:rPr>
            </w:pPr>
            <w:r>
              <w:rPr>
                <w:sz w:val="16"/>
                <w:lang w:val="en-US"/>
              </w:rPr>
              <w:t>8</w:t>
            </w:r>
          </w:p>
        </w:tc>
        <w:tc>
          <w:tcPr>
            <w:tcW w:w="425" w:type="dxa"/>
            <w:tcBorders>
              <w:left w:val="single" w:sz="4" w:space="0" w:color="auto"/>
              <w:bottom w:val="single" w:sz="12" w:space="0" w:color="auto"/>
              <w:right w:val="single" w:sz="4" w:space="0" w:color="auto"/>
            </w:tcBorders>
            <w:vAlign w:val="center"/>
          </w:tcPr>
          <w:p w:rsidR="00BC7415" w:rsidRDefault="00BC7415" w:rsidP="00BC7415">
            <w:pPr>
              <w:keepNext/>
              <w:keepLines/>
              <w:spacing w:before="60" w:after="60"/>
              <w:ind w:left="-57" w:right="-57"/>
              <w:jc w:val="center"/>
              <w:rPr>
                <w:sz w:val="16"/>
                <w:lang w:val="en-US"/>
              </w:rPr>
            </w:pPr>
            <w:r>
              <w:rPr>
                <w:sz w:val="16"/>
                <w:lang w:val="en-US"/>
              </w:rPr>
              <w:t>7</w:t>
            </w:r>
          </w:p>
        </w:tc>
        <w:tc>
          <w:tcPr>
            <w:tcW w:w="426" w:type="dxa"/>
            <w:tcBorders>
              <w:left w:val="single" w:sz="4" w:space="0" w:color="auto"/>
              <w:bottom w:val="single" w:sz="12" w:space="0" w:color="auto"/>
              <w:right w:val="single" w:sz="4" w:space="0" w:color="auto"/>
            </w:tcBorders>
            <w:vAlign w:val="center"/>
          </w:tcPr>
          <w:p w:rsidR="00BC7415" w:rsidRDefault="00BC7415" w:rsidP="00BC7415">
            <w:pPr>
              <w:keepNext/>
              <w:keepLines/>
              <w:spacing w:before="60" w:after="60"/>
              <w:ind w:left="-57" w:right="-57"/>
              <w:jc w:val="center"/>
              <w:rPr>
                <w:sz w:val="16"/>
                <w:lang w:val="en-US"/>
              </w:rPr>
            </w:pPr>
            <w:r>
              <w:rPr>
                <w:sz w:val="16"/>
                <w:lang w:val="en-US"/>
              </w:rPr>
              <w:t>6</w:t>
            </w:r>
          </w:p>
        </w:tc>
        <w:tc>
          <w:tcPr>
            <w:tcW w:w="425" w:type="dxa"/>
            <w:tcBorders>
              <w:left w:val="single" w:sz="4" w:space="0" w:color="auto"/>
              <w:bottom w:val="single" w:sz="12" w:space="0" w:color="auto"/>
              <w:right w:val="single" w:sz="4" w:space="0" w:color="auto"/>
            </w:tcBorders>
            <w:vAlign w:val="center"/>
          </w:tcPr>
          <w:p w:rsidR="00BC7415" w:rsidRDefault="00BC7415" w:rsidP="00BC7415">
            <w:pPr>
              <w:keepNext/>
              <w:keepLines/>
              <w:spacing w:before="60" w:after="60"/>
              <w:ind w:left="-57" w:right="-57"/>
              <w:jc w:val="center"/>
              <w:rPr>
                <w:sz w:val="16"/>
                <w:lang w:val="en-US"/>
              </w:rPr>
            </w:pPr>
            <w:r>
              <w:rPr>
                <w:sz w:val="16"/>
                <w:lang w:val="en-US"/>
              </w:rPr>
              <w:t>5</w:t>
            </w:r>
          </w:p>
        </w:tc>
        <w:tc>
          <w:tcPr>
            <w:tcW w:w="425" w:type="dxa"/>
            <w:tcBorders>
              <w:left w:val="single" w:sz="4" w:space="0" w:color="auto"/>
              <w:bottom w:val="single" w:sz="12" w:space="0" w:color="auto"/>
              <w:right w:val="single" w:sz="4" w:space="0" w:color="auto"/>
            </w:tcBorders>
            <w:vAlign w:val="center"/>
          </w:tcPr>
          <w:p w:rsidR="00BC7415" w:rsidRDefault="00BC7415" w:rsidP="00BC7415">
            <w:pPr>
              <w:keepNext/>
              <w:keepLines/>
              <w:spacing w:before="60" w:after="60"/>
              <w:ind w:left="-57" w:right="-57"/>
              <w:jc w:val="center"/>
              <w:rPr>
                <w:sz w:val="16"/>
                <w:lang w:val="en-US"/>
              </w:rPr>
            </w:pPr>
            <w:r>
              <w:rPr>
                <w:sz w:val="16"/>
                <w:lang w:val="en-US"/>
              </w:rPr>
              <w:t>4</w:t>
            </w:r>
          </w:p>
        </w:tc>
        <w:tc>
          <w:tcPr>
            <w:tcW w:w="425" w:type="dxa"/>
            <w:tcBorders>
              <w:left w:val="single" w:sz="4" w:space="0" w:color="auto"/>
              <w:bottom w:val="single" w:sz="12" w:space="0" w:color="auto"/>
              <w:right w:val="single" w:sz="4" w:space="0" w:color="auto"/>
            </w:tcBorders>
            <w:vAlign w:val="center"/>
          </w:tcPr>
          <w:p w:rsidR="00BC7415" w:rsidRDefault="00BC7415" w:rsidP="00BC7415">
            <w:pPr>
              <w:keepNext/>
              <w:keepLines/>
              <w:spacing w:before="60" w:after="60"/>
              <w:ind w:left="-57" w:right="-57"/>
              <w:jc w:val="center"/>
              <w:rPr>
                <w:sz w:val="16"/>
                <w:lang w:val="en-US"/>
              </w:rPr>
            </w:pPr>
            <w:r>
              <w:rPr>
                <w:sz w:val="16"/>
                <w:lang w:val="en-US"/>
              </w:rPr>
              <w:t>3</w:t>
            </w:r>
          </w:p>
        </w:tc>
        <w:tc>
          <w:tcPr>
            <w:tcW w:w="426" w:type="dxa"/>
            <w:tcBorders>
              <w:left w:val="single" w:sz="4" w:space="0" w:color="auto"/>
              <w:bottom w:val="single" w:sz="12" w:space="0" w:color="auto"/>
              <w:right w:val="single" w:sz="4" w:space="0" w:color="auto"/>
            </w:tcBorders>
            <w:vAlign w:val="center"/>
          </w:tcPr>
          <w:p w:rsidR="00BC7415" w:rsidRDefault="00BC7415" w:rsidP="00BC7415">
            <w:pPr>
              <w:keepNext/>
              <w:keepLines/>
              <w:spacing w:before="60" w:after="60"/>
              <w:ind w:left="-57" w:right="-57"/>
              <w:jc w:val="center"/>
              <w:rPr>
                <w:sz w:val="16"/>
                <w:lang w:val="en-US"/>
              </w:rPr>
            </w:pPr>
            <w:r>
              <w:rPr>
                <w:sz w:val="16"/>
                <w:lang w:val="en-US"/>
              </w:rPr>
              <w:t>2</w:t>
            </w:r>
          </w:p>
        </w:tc>
        <w:tc>
          <w:tcPr>
            <w:tcW w:w="425" w:type="dxa"/>
            <w:tcBorders>
              <w:left w:val="single" w:sz="4" w:space="0" w:color="auto"/>
              <w:bottom w:val="single" w:sz="12" w:space="0" w:color="auto"/>
              <w:right w:val="single" w:sz="4" w:space="0" w:color="auto"/>
            </w:tcBorders>
            <w:vAlign w:val="center"/>
          </w:tcPr>
          <w:p w:rsidR="00BC7415" w:rsidRDefault="00BC7415" w:rsidP="00BC7415">
            <w:pPr>
              <w:keepNext/>
              <w:keepLines/>
              <w:spacing w:before="60" w:after="60"/>
              <w:ind w:left="-57" w:right="-57"/>
              <w:jc w:val="center"/>
              <w:rPr>
                <w:sz w:val="16"/>
                <w:lang w:val="en-US"/>
              </w:rPr>
            </w:pPr>
            <w:r>
              <w:rPr>
                <w:sz w:val="16"/>
                <w:lang w:val="en-US"/>
              </w:rPr>
              <w:t>1</w:t>
            </w:r>
          </w:p>
        </w:tc>
      </w:tr>
      <w:tr w:rsidR="00BC7415" w:rsidTr="00BC7415">
        <w:trPr>
          <w:cantSplit/>
          <w:jc w:val="center"/>
        </w:trPr>
        <w:tc>
          <w:tcPr>
            <w:tcW w:w="805" w:type="dxa"/>
            <w:gridSpan w:val="2"/>
          </w:tcPr>
          <w:p w:rsidR="00BC7415" w:rsidRDefault="00BC7415" w:rsidP="00BC7415">
            <w:pPr>
              <w:pStyle w:val="cn"/>
            </w:pPr>
            <w:r>
              <w:t>1</w:t>
            </w:r>
          </w:p>
        </w:tc>
        <w:tc>
          <w:tcPr>
            <w:tcW w:w="724" w:type="dxa"/>
            <w:vMerge w:val="restart"/>
            <w:tcBorders>
              <w:top w:val="single" w:sz="4" w:space="0" w:color="auto"/>
              <w:right w:val="single" w:sz="12" w:space="0" w:color="auto"/>
            </w:tcBorders>
            <w:vAlign w:val="center"/>
          </w:tcPr>
          <w:p w:rsidR="00BC7415" w:rsidRDefault="00BC7415" w:rsidP="00BC7415">
            <w:pPr>
              <w:pStyle w:val="Datasettable"/>
              <w:keepNext/>
              <w:keepLines/>
              <w:ind w:left="-57" w:right="-57"/>
              <w:jc w:val="center"/>
              <w:rPr>
                <w:b w:val="0"/>
                <w:sz w:val="16"/>
                <w:lang w:val="en-US"/>
              </w:rPr>
            </w:pPr>
            <w:r>
              <w:rPr>
                <w:b w:val="0"/>
                <w:sz w:val="16"/>
                <w:lang w:val="en-US"/>
              </w:rPr>
              <w:t>Ether-type</w:t>
            </w:r>
          </w:p>
          <w:p w:rsidR="00BC7415" w:rsidRDefault="00BC7415" w:rsidP="00BC7415">
            <w:pPr>
              <w:pStyle w:val="Datasettable"/>
              <w:keepNext/>
              <w:keepLines/>
              <w:ind w:left="-57" w:right="-57"/>
              <w:jc w:val="center"/>
              <w:rPr>
                <w:b w:val="0"/>
                <w:sz w:val="16"/>
                <w:lang w:val="en-US"/>
              </w:rPr>
            </w:pPr>
            <w:r>
              <w:rPr>
                <w:b w:val="0"/>
                <w:sz w:val="16"/>
                <w:lang w:val="en-US"/>
              </w:rPr>
              <w:t>PDU</w:t>
            </w:r>
          </w:p>
          <w:p w:rsidR="00BC7415" w:rsidRDefault="00BC7415" w:rsidP="00BC7415">
            <w:pPr>
              <w:pStyle w:val="Datasettable"/>
              <w:keepNext/>
              <w:keepLines/>
              <w:ind w:left="-57" w:right="-57"/>
              <w:rPr>
                <w:b w:val="0"/>
                <w:sz w:val="16"/>
                <w:lang w:val="en-US"/>
              </w:rPr>
            </w:pPr>
          </w:p>
        </w:tc>
        <w:tc>
          <w:tcPr>
            <w:tcW w:w="425" w:type="dxa"/>
            <w:tcBorders>
              <w:top w:val="single" w:sz="12" w:space="0" w:color="auto"/>
              <w:left w:val="single" w:sz="12" w:space="0" w:color="auto"/>
              <w:bottom w:val="single" w:sz="2" w:space="0" w:color="auto"/>
            </w:tcBorders>
            <w:vAlign w:val="center"/>
          </w:tcPr>
          <w:p w:rsidR="00BC7415" w:rsidRDefault="00BC7415" w:rsidP="00BC7415">
            <w:pPr>
              <w:keepNext/>
              <w:keepLines/>
              <w:spacing w:before="60" w:after="60"/>
              <w:ind w:left="-113" w:right="-57"/>
              <w:jc w:val="center"/>
              <w:rPr>
                <w:sz w:val="16"/>
                <w:lang w:val="en-US"/>
              </w:rPr>
            </w:pPr>
          </w:p>
        </w:tc>
        <w:tc>
          <w:tcPr>
            <w:tcW w:w="2552" w:type="dxa"/>
            <w:gridSpan w:val="6"/>
            <w:tcBorders>
              <w:top w:val="single" w:sz="12" w:space="0" w:color="auto"/>
            </w:tcBorders>
            <w:vAlign w:val="center"/>
          </w:tcPr>
          <w:p w:rsidR="00BC7415" w:rsidRDefault="00BC7415" w:rsidP="00BC7415">
            <w:pPr>
              <w:keepNext/>
              <w:keepLines/>
              <w:spacing w:before="60" w:after="60"/>
              <w:ind w:left="-57" w:right="-57"/>
              <w:jc w:val="center"/>
              <w:rPr>
                <w:sz w:val="16"/>
                <w:lang w:val="en-US"/>
              </w:rPr>
            </w:pPr>
            <w:proofErr w:type="spellStart"/>
            <w:r>
              <w:rPr>
                <w:sz w:val="16"/>
                <w:lang w:val="en-US"/>
              </w:rPr>
              <w:t>Ethertype</w:t>
            </w:r>
            <w:proofErr w:type="spellEnd"/>
          </w:p>
        </w:tc>
        <w:tc>
          <w:tcPr>
            <w:tcW w:w="425" w:type="dxa"/>
            <w:tcBorders>
              <w:top w:val="single" w:sz="12" w:space="0" w:color="auto"/>
              <w:bottom w:val="single" w:sz="2" w:space="0" w:color="auto"/>
              <w:right w:val="single" w:sz="12" w:space="0" w:color="auto"/>
            </w:tcBorders>
            <w:vAlign w:val="center"/>
          </w:tcPr>
          <w:p w:rsidR="00BC7415" w:rsidRDefault="00BC7415" w:rsidP="00BC7415">
            <w:pPr>
              <w:keepNext/>
              <w:keepLines/>
              <w:spacing w:before="60" w:after="60"/>
              <w:ind w:left="-57" w:right="-57"/>
              <w:jc w:val="center"/>
              <w:rPr>
                <w:sz w:val="16"/>
                <w:lang w:val="en-US"/>
              </w:rPr>
            </w:pPr>
          </w:p>
        </w:tc>
      </w:tr>
      <w:tr w:rsidR="00BC7415" w:rsidTr="00BC7415">
        <w:trPr>
          <w:gridBefore w:val="1"/>
          <w:wBefore w:w="23" w:type="dxa"/>
          <w:cantSplit/>
          <w:jc w:val="center"/>
        </w:trPr>
        <w:tc>
          <w:tcPr>
            <w:tcW w:w="782" w:type="dxa"/>
          </w:tcPr>
          <w:p w:rsidR="00BC7415" w:rsidRDefault="00BC7415" w:rsidP="00BC7415">
            <w:pPr>
              <w:pStyle w:val="cn"/>
            </w:pPr>
            <w:r>
              <w:t>2</w:t>
            </w:r>
          </w:p>
        </w:tc>
        <w:tc>
          <w:tcPr>
            <w:tcW w:w="724" w:type="dxa"/>
            <w:vMerge/>
            <w:tcBorders>
              <w:top w:val="single" w:sz="4" w:space="0" w:color="auto"/>
              <w:right w:val="single" w:sz="12" w:space="0" w:color="auto"/>
            </w:tcBorders>
            <w:vAlign w:val="center"/>
          </w:tcPr>
          <w:p w:rsidR="00BC7415" w:rsidRDefault="00BC7415" w:rsidP="00BC7415">
            <w:pPr>
              <w:pStyle w:val="Datasettable"/>
              <w:keepNext/>
              <w:keepLines/>
              <w:ind w:left="-57" w:right="-57"/>
              <w:rPr>
                <w:b w:val="0"/>
                <w:sz w:val="16"/>
                <w:lang w:val="en-US"/>
              </w:rPr>
            </w:pPr>
          </w:p>
        </w:tc>
        <w:tc>
          <w:tcPr>
            <w:tcW w:w="425" w:type="dxa"/>
            <w:tcBorders>
              <w:top w:val="single" w:sz="2" w:space="0" w:color="auto"/>
              <w:left w:val="single" w:sz="12" w:space="0" w:color="auto"/>
              <w:bottom w:val="single" w:sz="2" w:space="0" w:color="auto"/>
            </w:tcBorders>
            <w:vAlign w:val="center"/>
          </w:tcPr>
          <w:p w:rsidR="00BC7415" w:rsidRDefault="00BC7415" w:rsidP="00BC7415">
            <w:pPr>
              <w:keepNext/>
              <w:keepLines/>
              <w:spacing w:before="60" w:after="60"/>
              <w:ind w:left="-113" w:right="-57"/>
              <w:jc w:val="center"/>
              <w:rPr>
                <w:sz w:val="16"/>
                <w:lang w:val="en-US"/>
              </w:rPr>
            </w:pPr>
          </w:p>
        </w:tc>
        <w:tc>
          <w:tcPr>
            <w:tcW w:w="2552" w:type="dxa"/>
            <w:gridSpan w:val="6"/>
            <w:tcBorders>
              <w:bottom w:val="single" w:sz="2" w:space="0" w:color="auto"/>
            </w:tcBorders>
            <w:vAlign w:val="center"/>
          </w:tcPr>
          <w:p w:rsidR="00BC7415" w:rsidRDefault="00BC7415" w:rsidP="00BC7415">
            <w:pPr>
              <w:keepNext/>
              <w:keepLines/>
              <w:spacing w:before="60" w:after="60"/>
              <w:ind w:left="-57" w:right="-57"/>
              <w:jc w:val="center"/>
              <w:rPr>
                <w:sz w:val="16"/>
                <w:lang w:val="en-US"/>
              </w:rPr>
            </w:pPr>
          </w:p>
        </w:tc>
        <w:tc>
          <w:tcPr>
            <w:tcW w:w="425" w:type="dxa"/>
            <w:tcBorders>
              <w:top w:val="single" w:sz="2" w:space="0" w:color="auto"/>
              <w:bottom w:val="single" w:sz="2" w:space="0" w:color="auto"/>
              <w:right w:val="single" w:sz="12" w:space="0" w:color="auto"/>
            </w:tcBorders>
            <w:vAlign w:val="center"/>
          </w:tcPr>
          <w:p w:rsidR="00BC7415" w:rsidRDefault="00BC7415" w:rsidP="00BC7415">
            <w:pPr>
              <w:keepNext/>
              <w:keepLines/>
              <w:spacing w:before="60" w:after="60"/>
              <w:ind w:left="-57" w:right="-57"/>
              <w:jc w:val="center"/>
              <w:rPr>
                <w:sz w:val="16"/>
                <w:lang w:val="en-US"/>
              </w:rPr>
            </w:pPr>
          </w:p>
        </w:tc>
      </w:tr>
      <w:tr w:rsidR="00BC7415" w:rsidTr="00BC7415">
        <w:trPr>
          <w:gridBefore w:val="1"/>
          <w:wBefore w:w="23" w:type="dxa"/>
          <w:cantSplit/>
          <w:jc w:val="center"/>
        </w:trPr>
        <w:tc>
          <w:tcPr>
            <w:tcW w:w="782" w:type="dxa"/>
          </w:tcPr>
          <w:p w:rsidR="00BC7415" w:rsidRDefault="00BC7415" w:rsidP="00BC7415">
            <w:pPr>
              <w:pStyle w:val="cn"/>
            </w:pPr>
            <w:r>
              <w:t>3</w:t>
            </w:r>
          </w:p>
        </w:tc>
        <w:tc>
          <w:tcPr>
            <w:tcW w:w="724" w:type="dxa"/>
            <w:vMerge/>
            <w:tcBorders>
              <w:top w:val="single" w:sz="4" w:space="0" w:color="auto"/>
            </w:tcBorders>
            <w:vAlign w:val="center"/>
          </w:tcPr>
          <w:p w:rsidR="00BC7415" w:rsidRDefault="00BC7415" w:rsidP="00BC7415">
            <w:pPr>
              <w:pStyle w:val="Datasettable"/>
              <w:keepNext/>
              <w:keepLines/>
              <w:ind w:left="-57" w:right="-57"/>
              <w:rPr>
                <w:b w:val="0"/>
                <w:sz w:val="16"/>
                <w:lang w:val="en-US"/>
              </w:rPr>
            </w:pPr>
          </w:p>
        </w:tc>
        <w:tc>
          <w:tcPr>
            <w:tcW w:w="425" w:type="dxa"/>
            <w:tcBorders>
              <w:top w:val="single" w:sz="2" w:space="0" w:color="auto"/>
              <w:left w:val="single" w:sz="12" w:space="0" w:color="auto"/>
            </w:tcBorders>
            <w:vAlign w:val="center"/>
          </w:tcPr>
          <w:p w:rsidR="00BC7415" w:rsidRDefault="00BC7415" w:rsidP="00BC7415">
            <w:pPr>
              <w:keepNext/>
              <w:keepLines/>
              <w:spacing w:before="60" w:after="60"/>
              <w:ind w:left="-113" w:right="-57"/>
              <w:jc w:val="center"/>
              <w:rPr>
                <w:sz w:val="16"/>
                <w:lang w:val="en-US"/>
              </w:rPr>
            </w:pPr>
          </w:p>
        </w:tc>
        <w:tc>
          <w:tcPr>
            <w:tcW w:w="2552" w:type="dxa"/>
            <w:gridSpan w:val="6"/>
            <w:tcBorders>
              <w:top w:val="single" w:sz="4" w:space="0" w:color="auto"/>
            </w:tcBorders>
            <w:vAlign w:val="center"/>
          </w:tcPr>
          <w:p w:rsidR="00BC7415" w:rsidRDefault="00BC7415" w:rsidP="00BC7415">
            <w:pPr>
              <w:keepNext/>
              <w:keepLines/>
              <w:spacing w:before="60" w:after="60"/>
              <w:ind w:left="-57" w:right="-57"/>
              <w:jc w:val="center"/>
              <w:rPr>
                <w:sz w:val="16"/>
                <w:lang w:val="en-US"/>
              </w:rPr>
            </w:pPr>
            <w:r>
              <w:rPr>
                <w:sz w:val="16"/>
                <w:lang w:val="en-US"/>
              </w:rPr>
              <w:t xml:space="preserve">APPID </w:t>
            </w:r>
          </w:p>
        </w:tc>
        <w:tc>
          <w:tcPr>
            <w:tcW w:w="425" w:type="dxa"/>
            <w:tcBorders>
              <w:top w:val="single" w:sz="2" w:space="0" w:color="auto"/>
              <w:right w:val="single" w:sz="12" w:space="0" w:color="auto"/>
            </w:tcBorders>
            <w:vAlign w:val="center"/>
          </w:tcPr>
          <w:p w:rsidR="00BC7415" w:rsidRDefault="00BC7415" w:rsidP="00BC7415">
            <w:pPr>
              <w:keepNext/>
              <w:keepLines/>
              <w:spacing w:before="60" w:after="60"/>
              <w:ind w:left="-57" w:right="-57"/>
              <w:jc w:val="center"/>
              <w:rPr>
                <w:sz w:val="16"/>
                <w:lang w:val="en-US"/>
              </w:rPr>
            </w:pPr>
          </w:p>
        </w:tc>
      </w:tr>
      <w:tr w:rsidR="00BC7415" w:rsidTr="00BC7415">
        <w:trPr>
          <w:gridBefore w:val="1"/>
          <w:wBefore w:w="23" w:type="dxa"/>
          <w:cantSplit/>
          <w:trHeight w:val="333"/>
          <w:jc w:val="center"/>
        </w:trPr>
        <w:tc>
          <w:tcPr>
            <w:tcW w:w="782" w:type="dxa"/>
          </w:tcPr>
          <w:p w:rsidR="00BC7415" w:rsidRDefault="00BC7415" w:rsidP="00BC7415">
            <w:pPr>
              <w:pStyle w:val="cn"/>
            </w:pPr>
            <w:r>
              <w:t>6</w:t>
            </w:r>
          </w:p>
        </w:tc>
        <w:tc>
          <w:tcPr>
            <w:tcW w:w="724" w:type="dxa"/>
            <w:vMerge/>
            <w:tcBorders>
              <w:top w:val="single" w:sz="4" w:space="0" w:color="auto"/>
            </w:tcBorders>
          </w:tcPr>
          <w:p w:rsidR="00BC7415" w:rsidRDefault="00BC7415" w:rsidP="00BC7415">
            <w:pPr>
              <w:pStyle w:val="Datasettable"/>
              <w:keepNext/>
              <w:keepLines/>
              <w:ind w:left="-57" w:right="-57"/>
              <w:jc w:val="center"/>
              <w:rPr>
                <w:b w:val="0"/>
                <w:sz w:val="16"/>
                <w:lang w:val="en-US"/>
              </w:rPr>
            </w:pPr>
          </w:p>
        </w:tc>
        <w:tc>
          <w:tcPr>
            <w:tcW w:w="425" w:type="dxa"/>
            <w:tcBorders>
              <w:top w:val="single" w:sz="8" w:space="0" w:color="auto"/>
              <w:left w:val="single" w:sz="12" w:space="0" w:color="auto"/>
            </w:tcBorders>
            <w:vAlign w:val="center"/>
          </w:tcPr>
          <w:p w:rsidR="00BC7415" w:rsidRDefault="00BC7415" w:rsidP="00BC7415">
            <w:pPr>
              <w:keepNext/>
              <w:keepLines/>
              <w:spacing w:before="60" w:after="60"/>
              <w:ind w:left="-113" w:right="-57"/>
              <w:jc w:val="center"/>
              <w:rPr>
                <w:sz w:val="16"/>
                <w:lang w:val="en-US"/>
              </w:rPr>
            </w:pPr>
          </w:p>
        </w:tc>
        <w:tc>
          <w:tcPr>
            <w:tcW w:w="2552" w:type="dxa"/>
            <w:gridSpan w:val="6"/>
            <w:vAlign w:val="center"/>
          </w:tcPr>
          <w:p w:rsidR="00BC7415" w:rsidRDefault="00BC7415" w:rsidP="00BC7415">
            <w:pPr>
              <w:keepNext/>
              <w:keepLines/>
              <w:spacing w:before="60" w:after="60"/>
              <w:ind w:left="-57" w:right="-57"/>
              <w:jc w:val="center"/>
              <w:rPr>
                <w:sz w:val="16"/>
                <w:lang w:val="en-US"/>
              </w:rPr>
            </w:pPr>
          </w:p>
        </w:tc>
        <w:tc>
          <w:tcPr>
            <w:tcW w:w="425" w:type="dxa"/>
            <w:tcBorders>
              <w:top w:val="single" w:sz="8" w:space="0" w:color="auto"/>
              <w:right w:val="single" w:sz="12" w:space="0" w:color="auto"/>
            </w:tcBorders>
            <w:vAlign w:val="center"/>
          </w:tcPr>
          <w:p w:rsidR="00BC7415" w:rsidRDefault="00BC7415" w:rsidP="00BC7415">
            <w:pPr>
              <w:keepNext/>
              <w:keepLines/>
              <w:spacing w:before="60" w:after="60"/>
              <w:ind w:left="-57" w:right="-57"/>
              <w:jc w:val="center"/>
              <w:rPr>
                <w:sz w:val="16"/>
                <w:lang w:val="en-US"/>
              </w:rPr>
            </w:pPr>
          </w:p>
        </w:tc>
      </w:tr>
      <w:tr w:rsidR="00BC7415" w:rsidTr="00BC7415">
        <w:trPr>
          <w:gridBefore w:val="1"/>
          <w:wBefore w:w="23" w:type="dxa"/>
          <w:cantSplit/>
          <w:jc w:val="center"/>
        </w:trPr>
        <w:tc>
          <w:tcPr>
            <w:tcW w:w="782" w:type="dxa"/>
          </w:tcPr>
          <w:p w:rsidR="00BC7415" w:rsidRDefault="00BC7415" w:rsidP="00BC7415">
            <w:pPr>
              <w:pStyle w:val="cn"/>
            </w:pPr>
            <w:r>
              <w:t>5</w:t>
            </w:r>
          </w:p>
        </w:tc>
        <w:tc>
          <w:tcPr>
            <w:tcW w:w="724" w:type="dxa"/>
            <w:vMerge/>
            <w:tcBorders>
              <w:top w:val="single" w:sz="4" w:space="0" w:color="auto"/>
            </w:tcBorders>
            <w:vAlign w:val="center"/>
          </w:tcPr>
          <w:p w:rsidR="00BC7415" w:rsidRDefault="00BC7415" w:rsidP="00BC7415">
            <w:pPr>
              <w:pStyle w:val="Datasettable"/>
              <w:keepNext/>
              <w:keepLines/>
              <w:ind w:left="-57" w:right="-57"/>
              <w:jc w:val="center"/>
              <w:rPr>
                <w:b w:val="0"/>
                <w:sz w:val="16"/>
                <w:lang w:val="en-US"/>
              </w:rPr>
            </w:pPr>
          </w:p>
        </w:tc>
        <w:tc>
          <w:tcPr>
            <w:tcW w:w="425" w:type="dxa"/>
            <w:tcBorders>
              <w:top w:val="single" w:sz="8" w:space="0" w:color="auto"/>
              <w:left w:val="single" w:sz="12" w:space="0" w:color="auto"/>
            </w:tcBorders>
            <w:vAlign w:val="center"/>
          </w:tcPr>
          <w:p w:rsidR="00BC7415" w:rsidRDefault="00BC7415" w:rsidP="00BC7415">
            <w:pPr>
              <w:keepNext/>
              <w:keepLines/>
              <w:spacing w:before="60" w:after="60"/>
              <w:ind w:left="-113" w:right="-57"/>
              <w:jc w:val="center"/>
              <w:rPr>
                <w:sz w:val="16"/>
                <w:lang w:val="en-US"/>
              </w:rPr>
            </w:pPr>
          </w:p>
        </w:tc>
        <w:tc>
          <w:tcPr>
            <w:tcW w:w="2552" w:type="dxa"/>
            <w:gridSpan w:val="6"/>
            <w:tcBorders>
              <w:top w:val="single" w:sz="8" w:space="0" w:color="auto"/>
            </w:tcBorders>
            <w:vAlign w:val="center"/>
          </w:tcPr>
          <w:p w:rsidR="00BC7415" w:rsidRDefault="00BC7415" w:rsidP="00BC7415">
            <w:pPr>
              <w:keepNext/>
              <w:keepLines/>
              <w:spacing w:before="60" w:after="60"/>
              <w:ind w:left="-57" w:right="-57"/>
              <w:jc w:val="center"/>
              <w:rPr>
                <w:sz w:val="16"/>
                <w:lang w:val="en-US"/>
              </w:rPr>
            </w:pPr>
            <w:r>
              <w:rPr>
                <w:sz w:val="16"/>
                <w:lang w:val="en-US"/>
              </w:rPr>
              <w:t>Length</w:t>
            </w:r>
          </w:p>
        </w:tc>
        <w:tc>
          <w:tcPr>
            <w:tcW w:w="425" w:type="dxa"/>
            <w:tcBorders>
              <w:top w:val="single" w:sz="8" w:space="0" w:color="auto"/>
              <w:right w:val="single" w:sz="12" w:space="0" w:color="auto"/>
            </w:tcBorders>
            <w:vAlign w:val="center"/>
          </w:tcPr>
          <w:p w:rsidR="00BC7415" w:rsidRDefault="00BC7415" w:rsidP="00BC7415">
            <w:pPr>
              <w:keepNext/>
              <w:keepLines/>
              <w:spacing w:before="60" w:after="60"/>
              <w:ind w:left="-57" w:right="-57"/>
              <w:jc w:val="center"/>
              <w:rPr>
                <w:sz w:val="16"/>
                <w:lang w:val="en-US"/>
              </w:rPr>
            </w:pPr>
          </w:p>
        </w:tc>
      </w:tr>
      <w:tr w:rsidR="00BC7415" w:rsidTr="00BC7415">
        <w:trPr>
          <w:gridBefore w:val="1"/>
          <w:wBefore w:w="23" w:type="dxa"/>
          <w:cantSplit/>
          <w:jc w:val="center"/>
        </w:trPr>
        <w:tc>
          <w:tcPr>
            <w:tcW w:w="782" w:type="dxa"/>
          </w:tcPr>
          <w:p w:rsidR="00BC7415" w:rsidRDefault="00BC7415" w:rsidP="00BC7415">
            <w:pPr>
              <w:pStyle w:val="cn"/>
            </w:pPr>
            <w:r>
              <w:t>6</w:t>
            </w:r>
          </w:p>
        </w:tc>
        <w:tc>
          <w:tcPr>
            <w:tcW w:w="724" w:type="dxa"/>
            <w:vMerge/>
            <w:tcBorders>
              <w:top w:val="single" w:sz="4" w:space="0" w:color="auto"/>
            </w:tcBorders>
          </w:tcPr>
          <w:p w:rsidR="00BC7415" w:rsidRDefault="00BC7415" w:rsidP="00BC7415">
            <w:pPr>
              <w:pStyle w:val="Datasettable"/>
              <w:keepNext/>
              <w:keepLines/>
              <w:ind w:left="-57" w:right="-57"/>
              <w:jc w:val="center"/>
              <w:rPr>
                <w:b w:val="0"/>
                <w:sz w:val="16"/>
                <w:lang w:val="en-US"/>
              </w:rPr>
            </w:pPr>
          </w:p>
        </w:tc>
        <w:tc>
          <w:tcPr>
            <w:tcW w:w="425" w:type="dxa"/>
            <w:tcBorders>
              <w:top w:val="single" w:sz="8" w:space="0" w:color="auto"/>
              <w:left w:val="single" w:sz="12" w:space="0" w:color="auto"/>
            </w:tcBorders>
            <w:vAlign w:val="center"/>
          </w:tcPr>
          <w:p w:rsidR="00BC7415" w:rsidRDefault="00BC7415" w:rsidP="00BC7415">
            <w:pPr>
              <w:keepNext/>
              <w:keepLines/>
              <w:spacing w:before="60" w:after="60"/>
              <w:ind w:left="-113" w:right="-57"/>
              <w:jc w:val="center"/>
              <w:rPr>
                <w:sz w:val="16"/>
                <w:lang w:val="en-US"/>
              </w:rPr>
            </w:pPr>
          </w:p>
        </w:tc>
        <w:tc>
          <w:tcPr>
            <w:tcW w:w="2552" w:type="dxa"/>
            <w:gridSpan w:val="6"/>
            <w:vAlign w:val="center"/>
          </w:tcPr>
          <w:p w:rsidR="00BC7415" w:rsidRDefault="00BC7415" w:rsidP="00BC7415">
            <w:pPr>
              <w:keepNext/>
              <w:keepLines/>
              <w:spacing w:before="60" w:after="60"/>
              <w:ind w:left="-57" w:right="-57"/>
              <w:jc w:val="center"/>
              <w:rPr>
                <w:sz w:val="16"/>
                <w:lang w:val="en-US"/>
              </w:rPr>
            </w:pPr>
          </w:p>
        </w:tc>
        <w:tc>
          <w:tcPr>
            <w:tcW w:w="425" w:type="dxa"/>
            <w:tcBorders>
              <w:top w:val="single" w:sz="8" w:space="0" w:color="auto"/>
              <w:right w:val="single" w:sz="12" w:space="0" w:color="auto"/>
            </w:tcBorders>
            <w:vAlign w:val="center"/>
          </w:tcPr>
          <w:p w:rsidR="00BC7415" w:rsidRDefault="00BC7415" w:rsidP="00BC7415">
            <w:pPr>
              <w:keepNext/>
              <w:keepLines/>
              <w:spacing w:before="60" w:after="60"/>
              <w:ind w:left="-57" w:right="-57"/>
              <w:jc w:val="center"/>
              <w:rPr>
                <w:sz w:val="16"/>
                <w:lang w:val="en-US"/>
              </w:rPr>
            </w:pPr>
          </w:p>
        </w:tc>
      </w:tr>
      <w:tr w:rsidR="00BC7415" w:rsidTr="00BC7415">
        <w:trPr>
          <w:gridBefore w:val="1"/>
          <w:wBefore w:w="23" w:type="dxa"/>
          <w:cantSplit/>
          <w:jc w:val="center"/>
        </w:trPr>
        <w:tc>
          <w:tcPr>
            <w:tcW w:w="782" w:type="dxa"/>
          </w:tcPr>
          <w:p w:rsidR="00BC7415" w:rsidRDefault="00BC7415" w:rsidP="00BC7415">
            <w:pPr>
              <w:pStyle w:val="cn"/>
            </w:pPr>
            <w:r>
              <w:t>7</w:t>
            </w:r>
          </w:p>
        </w:tc>
        <w:tc>
          <w:tcPr>
            <w:tcW w:w="724" w:type="dxa"/>
            <w:vMerge/>
            <w:tcBorders>
              <w:top w:val="single" w:sz="4" w:space="0" w:color="auto"/>
            </w:tcBorders>
            <w:vAlign w:val="center"/>
          </w:tcPr>
          <w:p w:rsidR="00BC7415" w:rsidRDefault="00BC7415" w:rsidP="00BC7415">
            <w:pPr>
              <w:pStyle w:val="Datasettable"/>
              <w:keepNext/>
              <w:keepLines/>
              <w:ind w:left="-57" w:right="-57"/>
              <w:jc w:val="center"/>
              <w:rPr>
                <w:b w:val="0"/>
                <w:sz w:val="16"/>
                <w:lang w:val="en-US"/>
              </w:rPr>
            </w:pPr>
          </w:p>
        </w:tc>
        <w:tc>
          <w:tcPr>
            <w:tcW w:w="425" w:type="dxa"/>
            <w:tcBorders>
              <w:top w:val="single" w:sz="8" w:space="0" w:color="auto"/>
              <w:left w:val="single" w:sz="12" w:space="0" w:color="auto"/>
            </w:tcBorders>
            <w:vAlign w:val="center"/>
          </w:tcPr>
          <w:p w:rsidR="00BC7415" w:rsidRDefault="00BC7415" w:rsidP="00BC7415">
            <w:pPr>
              <w:keepNext/>
              <w:keepLines/>
              <w:spacing w:before="60" w:after="60"/>
              <w:ind w:left="-113" w:right="-57"/>
              <w:jc w:val="center"/>
              <w:rPr>
                <w:sz w:val="16"/>
                <w:lang w:val="en-US"/>
              </w:rPr>
            </w:pPr>
          </w:p>
        </w:tc>
        <w:tc>
          <w:tcPr>
            <w:tcW w:w="2552" w:type="dxa"/>
            <w:gridSpan w:val="6"/>
            <w:tcBorders>
              <w:top w:val="single" w:sz="8" w:space="0" w:color="auto"/>
            </w:tcBorders>
            <w:vAlign w:val="center"/>
          </w:tcPr>
          <w:p w:rsidR="00BC7415" w:rsidRDefault="00BC7415" w:rsidP="00BC7415">
            <w:pPr>
              <w:keepNext/>
              <w:keepLines/>
              <w:spacing w:before="60" w:after="60"/>
              <w:ind w:left="-57" w:right="-57"/>
              <w:jc w:val="center"/>
              <w:rPr>
                <w:sz w:val="16"/>
                <w:lang w:val="en-US"/>
              </w:rPr>
            </w:pPr>
            <w:r>
              <w:rPr>
                <w:sz w:val="16"/>
                <w:lang w:val="en-US"/>
              </w:rPr>
              <w:t xml:space="preserve">Length of extension </w:t>
            </w:r>
          </w:p>
        </w:tc>
        <w:tc>
          <w:tcPr>
            <w:tcW w:w="425" w:type="dxa"/>
            <w:tcBorders>
              <w:top w:val="single" w:sz="8" w:space="0" w:color="auto"/>
              <w:right w:val="single" w:sz="12" w:space="0" w:color="auto"/>
            </w:tcBorders>
            <w:vAlign w:val="center"/>
          </w:tcPr>
          <w:p w:rsidR="00BC7415" w:rsidRDefault="00BC7415" w:rsidP="00BC7415">
            <w:pPr>
              <w:keepNext/>
              <w:keepLines/>
              <w:spacing w:before="60" w:after="60"/>
              <w:ind w:left="-57" w:right="-57"/>
              <w:jc w:val="center"/>
              <w:rPr>
                <w:sz w:val="16"/>
                <w:lang w:val="en-US"/>
              </w:rPr>
            </w:pPr>
          </w:p>
        </w:tc>
      </w:tr>
      <w:tr w:rsidR="00BC7415" w:rsidTr="00BC7415">
        <w:trPr>
          <w:gridBefore w:val="1"/>
          <w:wBefore w:w="23" w:type="dxa"/>
          <w:cantSplit/>
          <w:jc w:val="center"/>
        </w:trPr>
        <w:tc>
          <w:tcPr>
            <w:tcW w:w="782" w:type="dxa"/>
          </w:tcPr>
          <w:p w:rsidR="00BC7415" w:rsidRDefault="00BC7415" w:rsidP="00BC7415">
            <w:pPr>
              <w:pStyle w:val="cn"/>
            </w:pPr>
            <w:r>
              <w:t>8</w:t>
            </w:r>
          </w:p>
        </w:tc>
        <w:tc>
          <w:tcPr>
            <w:tcW w:w="724" w:type="dxa"/>
            <w:vMerge/>
            <w:tcBorders>
              <w:top w:val="single" w:sz="4" w:space="0" w:color="auto"/>
            </w:tcBorders>
          </w:tcPr>
          <w:p w:rsidR="00BC7415" w:rsidRDefault="00BC7415" w:rsidP="00BC7415">
            <w:pPr>
              <w:pStyle w:val="Datasettable"/>
              <w:keepNext/>
              <w:keepLines/>
              <w:ind w:left="-57" w:right="-57"/>
              <w:jc w:val="center"/>
              <w:rPr>
                <w:b w:val="0"/>
                <w:sz w:val="16"/>
                <w:lang w:val="en-US"/>
              </w:rPr>
            </w:pPr>
          </w:p>
        </w:tc>
        <w:tc>
          <w:tcPr>
            <w:tcW w:w="425" w:type="dxa"/>
            <w:tcBorders>
              <w:top w:val="single" w:sz="8" w:space="0" w:color="auto"/>
              <w:left w:val="single" w:sz="12" w:space="0" w:color="auto"/>
            </w:tcBorders>
            <w:vAlign w:val="center"/>
          </w:tcPr>
          <w:p w:rsidR="00BC7415" w:rsidRDefault="00BC7415" w:rsidP="00BC7415">
            <w:pPr>
              <w:keepNext/>
              <w:keepLines/>
              <w:spacing w:before="60" w:after="60"/>
              <w:ind w:left="-113" w:right="-57"/>
              <w:jc w:val="center"/>
              <w:rPr>
                <w:sz w:val="16"/>
                <w:lang w:val="en-US"/>
              </w:rPr>
            </w:pPr>
          </w:p>
        </w:tc>
        <w:tc>
          <w:tcPr>
            <w:tcW w:w="2552" w:type="dxa"/>
            <w:gridSpan w:val="6"/>
            <w:vAlign w:val="center"/>
          </w:tcPr>
          <w:p w:rsidR="00BC7415" w:rsidRDefault="00273784" w:rsidP="00BC7415">
            <w:pPr>
              <w:keepNext/>
              <w:keepLines/>
              <w:spacing w:before="60" w:after="60"/>
              <w:ind w:left="-57" w:right="-57"/>
              <w:jc w:val="center"/>
              <w:rPr>
                <w:sz w:val="16"/>
                <w:lang w:val="en-US"/>
              </w:rPr>
            </w:pPr>
            <w:r>
              <w:rPr>
                <w:sz w:val="16"/>
                <w:lang w:val="en-US"/>
              </w:rPr>
              <w:t>(formerly Reserved1)</w:t>
            </w:r>
          </w:p>
        </w:tc>
        <w:tc>
          <w:tcPr>
            <w:tcW w:w="425" w:type="dxa"/>
            <w:tcBorders>
              <w:top w:val="single" w:sz="8" w:space="0" w:color="auto"/>
              <w:right w:val="single" w:sz="12" w:space="0" w:color="auto"/>
            </w:tcBorders>
            <w:vAlign w:val="center"/>
          </w:tcPr>
          <w:p w:rsidR="00BC7415" w:rsidRDefault="00BC7415" w:rsidP="00BC7415">
            <w:pPr>
              <w:keepNext/>
              <w:keepLines/>
              <w:spacing w:before="60" w:after="60"/>
              <w:ind w:left="-57" w:right="-57"/>
              <w:jc w:val="center"/>
              <w:rPr>
                <w:sz w:val="16"/>
                <w:lang w:val="en-US"/>
              </w:rPr>
            </w:pPr>
          </w:p>
        </w:tc>
      </w:tr>
      <w:tr w:rsidR="00BC7415" w:rsidTr="00BC7415">
        <w:trPr>
          <w:gridBefore w:val="1"/>
          <w:wBefore w:w="23" w:type="dxa"/>
          <w:cantSplit/>
          <w:jc w:val="center"/>
        </w:trPr>
        <w:tc>
          <w:tcPr>
            <w:tcW w:w="782" w:type="dxa"/>
          </w:tcPr>
          <w:p w:rsidR="00BC7415" w:rsidRDefault="00BC7415" w:rsidP="00BC7415">
            <w:pPr>
              <w:pStyle w:val="cn"/>
            </w:pPr>
            <w:r>
              <w:t>9</w:t>
            </w:r>
          </w:p>
        </w:tc>
        <w:tc>
          <w:tcPr>
            <w:tcW w:w="724" w:type="dxa"/>
            <w:vMerge/>
            <w:tcBorders>
              <w:top w:val="single" w:sz="4" w:space="0" w:color="auto"/>
            </w:tcBorders>
            <w:vAlign w:val="center"/>
          </w:tcPr>
          <w:p w:rsidR="00BC7415" w:rsidRDefault="00BC7415" w:rsidP="00BC7415">
            <w:pPr>
              <w:pStyle w:val="Datasettable"/>
              <w:keepNext/>
              <w:keepLines/>
              <w:ind w:left="-57" w:right="-57"/>
              <w:jc w:val="center"/>
              <w:rPr>
                <w:b w:val="0"/>
                <w:sz w:val="16"/>
                <w:lang w:val="en-US"/>
              </w:rPr>
            </w:pPr>
          </w:p>
        </w:tc>
        <w:tc>
          <w:tcPr>
            <w:tcW w:w="425" w:type="dxa"/>
            <w:tcBorders>
              <w:top w:val="single" w:sz="8" w:space="0" w:color="auto"/>
              <w:left w:val="single" w:sz="12" w:space="0" w:color="auto"/>
            </w:tcBorders>
            <w:vAlign w:val="center"/>
          </w:tcPr>
          <w:p w:rsidR="00BC7415" w:rsidRDefault="00BC7415" w:rsidP="00BC7415">
            <w:pPr>
              <w:keepNext/>
              <w:keepLines/>
              <w:spacing w:before="60" w:after="60"/>
              <w:ind w:left="-113" w:right="-57"/>
              <w:jc w:val="center"/>
              <w:rPr>
                <w:sz w:val="16"/>
                <w:lang w:val="en-US"/>
              </w:rPr>
            </w:pPr>
          </w:p>
        </w:tc>
        <w:tc>
          <w:tcPr>
            <w:tcW w:w="2552" w:type="dxa"/>
            <w:gridSpan w:val="6"/>
            <w:tcBorders>
              <w:top w:val="single" w:sz="8" w:space="0" w:color="auto"/>
            </w:tcBorders>
            <w:vAlign w:val="center"/>
          </w:tcPr>
          <w:p w:rsidR="00BC7415" w:rsidRDefault="00BC7415" w:rsidP="00BC7415">
            <w:pPr>
              <w:keepNext/>
              <w:keepLines/>
              <w:spacing w:before="60" w:after="60"/>
              <w:ind w:left="-57" w:right="-57"/>
              <w:jc w:val="center"/>
              <w:rPr>
                <w:sz w:val="16"/>
                <w:lang w:val="en-US"/>
              </w:rPr>
            </w:pPr>
            <w:r>
              <w:rPr>
                <w:sz w:val="16"/>
                <w:lang w:val="en-US"/>
              </w:rPr>
              <w:t>CRC of octets</w:t>
            </w:r>
            <w:r w:rsidR="00273784">
              <w:rPr>
                <w:sz w:val="16"/>
                <w:lang w:val="en-US"/>
              </w:rPr>
              <w:t xml:space="preserve"> 1-8</w:t>
            </w:r>
          </w:p>
        </w:tc>
        <w:tc>
          <w:tcPr>
            <w:tcW w:w="425" w:type="dxa"/>
            <w:tcBorders>
              <w:top w:val="single" w:sz="8" w:space="0" w:color="auto"/>
              <w:right w:val="single" w:sz="12" w:space="0" w:color="auto"/>
            </w:tcBorders>
            <w:vAlign w:val="center"/>
          </w:tcPr>
          <w:p w:rsidR="00BC7415" w:rsidRDefault="00BC7415" w:rsidP="00BC7415">
            <w:pPr>
              <w:keepNext/>
              <w:keepLines/>
              <w:spacing w:before="60" w:after="60"/>
              <w:ind w:left="-57" w:right="-57"/>
              <w:jc w:val="center"/>
              <w:rPr>
                <w:sz w:val="16"/>
                <w:lang w:val="en-US"/>
              </w:rPr>
            </w:pPr>
          </w:p>
        </w:tc>
      </w:tr>
      <w:tr w:rsidR="00BC7415" w:rsidTr="00BC7415">
        <w:trPr>
          <w:gridBefore w:val="1"/>
          <w:wBefore w:w="23" w:type="dxa"/>
          <w:cantSplit/>
          <w:jc w:val="center"/>
        </w:trPr>
        <w:tc>
          <w:tcPr>
            <w:tcW w:w="782" w:type="dxa"/>
          </w:tcPr>
          <w:p w:rsidR="00BC7415" w:rsidRDefault="00BC7415" w:rsidP="00BC7415">
            <w:pPr>
              <w:pStyle w:val="cn"/>
            </w:pPr>
            <w:r>
              <w:t>10</w:t>
            </w:r>
          </w:p>
        </w:tc>
        <w:tc>
          <w:tcPr>
            <w:tcW w:w="724" w:type="dxa"/>
            <w:vMerge/>
            <w:tcBorders>
              <w:top w:val="single" w:sz="4" w:space="0" w:color="auto"/>
            </w:tcBorders>
          </w:tcPr>
          <w:p w:rsidR="00BC7415" w:rsidRDefault="00BC7415" w:rsidP="00BC7415">
            <w:pPr>
              <w:pStyle w:val="Datasettable"/>
              <w:keepNext/>
              <w:keepLines/>
              <w:ind w:left="-57" w:right="-57"/>
              <w:jc w:val="center"/>
              <w:rPr>
                <w:b w:val="0"/>
                <w:sz w:val="16"/>
                <w:lang w:val="en-US"/>
              </w:rPr>
            </w:pPr>
          </w:p>
        </w:tc>
        <w:tc>
          <w:tcPr>
            <w:tcW w:w="425" w:type="dxa"/>
            <w:tcBorders>
              <w:top w:val="single" w:sz="8" w:space="0" w:color="auto"/>
              <w:left w:val="single" w:sz="12" w:space="0" w:color="auto"/>
              <w:bottom w:val="single" w:sz="4" w:space="0" w:color="auto"/>
            </w:tcBorders>
            <w:vAlign w:val="center"/>
          </w:tcPr>
          <w:p w:rsidR="00BC7415" w:rsidRDefault="00BC7415" w:rsidP="00BC7415">
            <w:pPr>
              <w:keepNext/>
              <w:keepLines/>
              <w:spacing w:before="60" w:after="60"/>
              <w:ind w:left="-113" w:right="-57"/>
              <w:jc w:val="center"/>
              <w:rPr>
                <w:sz w:val="16"/>
                <w:lang w:val="en-US"/>
              </w:rPr>
            </w:pPr>
          </w:p>
        </w:tc>
        <w:tc>
          <w:tcPr>
            <w:tcW w:w="2552" w:type="dxa"/>
            <w:gridSpan w:val="6"/>
            <w:tcBorders>
              <w:bottom w:val="single" w:sz="4" w:space="0" w:color="auto"/>
            </w:tcBorders>
            <w:vAlign w:val="center"/>
          </w:tcPr>
          <w:p w:rsidR="00BC7415" w:rsidRDefault="00273784" w:rsidP="00BC7415">
            <w:pPr>
              <w:keepNext/>
              <w:keepLines/>
              <w:spacing w:before="60" w:after="60"/>
              <w:ind w:left="-57" w:right="-57"/>
              <w:jc w:val="center"/>
              <w:rPr>
                <w:sz w:val="16"/>
                <w:lang w:val="en-US"/>
              </w:rPr>
            </w:pPr>
            <w:r>
              <w:rPr>
                <w:sz w:val="16"/>
                <w:lang w:val="en-US"/>
              </w:rPr>
              <w:t>(formerly Reserved2)</w:t>
            </w:r>
          </w:p>
        </w:tc>
        <w:tc>
          <w:tcPr>
            <w:tcW w:w="425" w:type="dxa"/>
            <w:tcBorders>
              <w:top w:val="single" w:sz="8" w:space="0" w:color="auto"/>
              <w:bottom w:val="single" w:sz="4" w:space="0" w:color="auto"/>
              <w:right w:val="single" w:sz="12" w:space="0" w:color="auto"/>
            </w:tcBorders>
            <w:vAlign w:val="center"/>
          </w:tcPr>
          <w:p w:rsidR="00BC7415" w:rsidRDefault="00BC7415" w:rsidP="00BC7415">
            <w:pPr>
              <w:keepNext/>
              <w:keepLines/>
              <w:spacing w:before="60" w:after="60"/>
              <w:ind w:left="-57" w:right="-57"/>
              <w:jc w:val="center"/>
              <w:rPr>
                <w:sz w:val="16"/>
                <w:lang w:val="en-US"/>
              </w:rPr>
            </w:pPr>
          </w:p>
        </w:tc>
      </w:tr>
      <w:tr w:rsidR="00BC7415" w:rsidTr="00BC7415">
        <w:trPr>
          <w:gridBefore w:val="1"/>
          <w:wBefore w:w="23" w:type="dxa"/>
          <w:cantSplit/>
          <w:jc w:val="center"/>
        </w:trPr>
        <w:tc>
          <w:tcPr>
            <w:tcW w:w="782" w:type="dxa"/>
          </w:tcPr>
          <w:p w:rsidR="00BC7415" w:rsidRDefault="00BC7415" w:rsidP="00BC7415">
            <w:pPr>
              <w:pStyle w:val="cn"/>
            </w:pPr>
            <w:r>
              <w:t>11</w:t>
            </w:r>
          </w:p>
        </w:tc>
        <w:tc>
          <w:tcPr>
            <w:tcW w:w="724" w:type="dxa"/>
            <w:vMerge/>
            <w:tcBorders>
              <w:top w:val="single" w:sz="4" w:space="0" w:color="auto"/>
            </w:tcBorders>
          </w:tcPr>
          <w:p w:rsidR="00BC7415" w:rsidRDefault="00BC7415" w:rsidP="00BC7415">
            <w:pPr>
              <w:pStyle w:val="Datasettable"/>
              <w:keepNext/>
              <w:keepLines/>
              <w:ind w:left="-57" w:right="-57"/>
              <w:jc w:val="center"/>
              <w:rPr>
                <w:b w:val="0"/>
                <w:sz w:val="16"/>
                <w:lang w:val="en-US"/>
              </w:rPr>
            </w:pPr>
          </w:p>
        </w:tc>
        <w:tc>
          <w:tcPr>
            <w:tcW w:w="425" w:type="dxa"/>
            <w:tcBorders>
              <w:top w:val="single" w:sz="4" w:space="0" w:color="auto"/>
              <w:left w:val="single" w:sz="12" w:space="0" w:color="auto"/>
              <w:bottom w:val="single" w:sz="8" w:space="0" w:color="auto"/>
            </w:tcBorders>
            <w:vAlign w:val="center"/>
          </w:tcPr>
          <w:p w:rsidR="00BC7415" w:rsidRDefault="00BC7415" w:rsidP="00BC7415">
            <w:pPr>
              <w:keepNext/>
              <w:keepLines/>
              <w:spacing w:before="60" w:after="60"/>
              <w:ind w:left="-113" w:right="-57"/>
              <w:jc w:val="center"/>
              <w:rPr>
                <w:sz w:val="16"/>
                <w:lang w:val="en-US"/>
              </w:rPr>
            </w:pPr>
          </w:p>
        </w:tc>
        <w:tc>
          <w:tcPr>
            <w:tcW w:w="2552" w:type="dxa"/>
            <w:gridSpan w:val="6"/>
            <w:tcBorders>
              <w:top w:val="single" w:sz="4" w:space="0" w:color="auto"/>
            </w:tcBorders>
            <w:vAlign w:val="center"/>
          </w:tcPr>
          <w:p w:rsidR="00BC7415" w:rsidRDefault="00BC7415" w:rsidP="00BC7415">
            <w:pPr>
              <w:keepNext/>
              <w:keepLines/>
              <w:spacing w:before="60" w:after="60"/>
              <w:ind w:left="-57" w:right="-57"/>
              <w:jc w:val="center"/>
              <w:rPr>
                <w:sz w:val="16"/>
                <w:lang w:val="en-US"/>
              </w:rPr>
            </w:pPr>
          </w:p>
        </w:tc>
        <w:tc>
          <w:tcPr>
            <w:tcW w:w="425" w:type="dxa"/>
            <w:tcBorders>
              <w:top w:val="single" w:sz="4" w:space="0" w:color="auto"/>
              <w:bottom w:val="single" w:sz="8" w:space="0" w:color="auto"/>
              <w:right w:val="single" w:sz="12" w:space="0" w:color="auto"/>
            </w:tcBorders>
            <w:vAlign w:val="center"/>
          </w:tcPr>
          <w:p w:rsidR="00BC7415" w:rsidRDefault="00BC7415" w:rsidP="00BC7415">
            <w:pPr>
              <w:keepNext/>
              <w:keepLines/>
              <w:spacing w:before="60" w:after="60"/>
              <w:ind w:left="-57" w:right="-57"/>
              <w:jc w:val="center"/>
              <w:rPr>
                <w:sz w:val="16"/>
                <w:lang w:val="en-US"/>
              </w:rPr>
            </w:pPr>
          </w:p>
        </w:tc>
      </w:tr>
      <w:tr w:rsidR="00BC7415" w:rsidTr="00BC7415">
        <w:trPr>
          <w:gridBefore w:val="1"/>
          <w:wBefore w:w="23" w:type="dxa"/>
          <w:cantSplit/>
          <w:jc w:val="center"/>
        </w:trPr>
        <w:tc>
          <w:tcPr>
            <w:tcW w:w="782" w:type="dxa"/>
          </w:tcPr>
          <w:p w:rsidR="00BC7415" w:rsidRDefault="00BC7415" w:rsidP="00BC7415">
            <w:pPr>
              <w:pStyle w:val="cn"/>
            </w:pPr>
            <w:r>
              <w:t>...</w:t>
            </w:r>
          </w:p>
        </w:tc>
        <w:tc>
          <w:tcPr>
            <w:tcW w:w="724" w:type="dxa"/>
            <w:vMerge/>
            <w:tcBorders>
              <w:top w:val="single" w:sz="4" w:space="0" w:color="auto"/>
            </w:tcBorders>
          </w:tcPr>
          <w:p w:rsidR="00BC7415" w:rsidRDefault="00BC7415" w:rsidP="00BC7415">
            <w:pPr>
              <w:pStyle w:val="Datasettable"/>
              <w:keepNext/>
              <w:keepLines/>
              <w:ind w:left="-57" w:right="-57"/>
              <w:jc w:val="center"/>
              <w:rPr>
                <w:b w:val="0"/>
                <w:sz w:val="16"/>
                <w:lang w:val="en-US"/>
              </w:rPr>
            </w:pPr>
          </w:p>
        </w:tc>
        <w:tc>
          <w:tcPr>
            <w:tcW w:w="425" w:type="dxa"/>
            <w:tcBorders>
              <w:top w:val="single" w:sz="8" w:space="0" w:color="auto"/>
              <w:left w:val="single" w:sz="12" w:space="0" w:color="auto"/>
              <w:bottom w:val="single" w:sz="8" w:space="0" w:color="auto"/>
            </w:tcBorders>
            <w:vAlign w:val="center"/>
          </w:tcPr>
          <w:p w:rsidR="00BC7415" w:rsidRDefault="00BC7415" w:rsidP="00BC7415">
            <w:pPr>
              <w:keepNext/>
              <w:keepLines/>
              <w:spacing w:before="60" w:after="60"/>
              <w:ind w:left="-113" w:right="-57"/>
              <w:jc w:val="center"/>
              <w:rPr>
                <w:sz w:val="16"/>
                <w:lang w:val="en-US"/>
              </w:rPr>
            </w:pPr>
          </w:p>
        </w:tc>
        <w:tc>
          <w:tcPr>
            <w:tcW w:w="2552" w:type="dxa"/>
            <w:gridSpan w:val="6"/>
            <w:vAlign w:val="center"/>
          </w:tcPr>
          <w:p w:rsidR="00BC7415" w:rsidRDefault="00BC7415" w:rsidP="00BC7415">
            <w:pPr>
              <w:keepNext/>
              <w:keepLines/>
              <w:spacing w:before="60" w:after="60"/>
              <w:ind w:left="-57" w:right="-57"/>
              <w:jc w:val="center"/>
              <w:rPr>
                <w:sz w:val="16"/>
                <w:lang w:val="en-US"/>
              </w:rPr>
            </w:pPr>
            <w:r>
              <w:rPr>
                <w:sz w:val="16"/>
                <w:lang w:val="en-US"/>
              </w:rPr>
              <w:t>GOOSE/SMV APDU</w:t>
            </w:r>
          </w:p>
        </w:tc>
        <w:tc>
          <w:tcPr>
            <w:tcW w:w="425" w:type="dxa"/>
            <w:tcBorders>
              <w:top w:val="single" w:sz="8" w:space="0" w:color="auto"/>
              <w:bottom w:val="single" w:sz="8" w:space="0" w:color="auto"/>
              <w:right w:val="single" w:sz="12" w:space="0" w:color="auto"/>
            </w:tcBorders>
            <w:vAlign w:val="center"/>
          </w:tcPr>
          <w:p w:rsidR="00BC7415" w:rsidRDefault="00BC7415" w:rsidP="00BC7415">
            <w:pPr>
              <w:keepNext/>
              <w:keepLines/>
              <w:spacing w:before="60" w:after="60"/>
              <w:ind w:left="-57" w:right="-57"/>
              <w:jc w:val="center"/>
              <w:rPr>
                <w:sz w:val="16"/>
                <w:lang w:val="en-US"/>
              </w:rPr>
            </w:pPr>
          </w:p>
        </w:tc>
      </w:tr>
      <w:tr w:rsidR="00BC7415" w:rsidTr="00BC7415">
        <w:trPr>
          <w:cantSplit/>
          <w:jc w:val="center"/>
        </w:trPr>
        <w:tc>
          <w:tcPr>
            <w:tcW w:w="805" w:type="dxa"/>
            <w:gridSpan w:val="2"/>
          </w:tcPr>
          <w:p w:rsidR="00BC7415" w:rsidRDefault="00BC7415" w:rsidP="00BC7415">
            <w:pPr>
              <w:pStyle w:val="cn"/>
            </w:pPr>
          </w:p>
        </w:tc>
        <w:tc>
          <w:tcPr>
            <w:tcW w:w="724" w:type="dxa"/>
            <w:tcBorders>
              <w:bottom w:val="single" w:sz="4" w:space="0" w:color="auto"/>
            </w:tcBorders>
          </w:tcPr>
          <w:p w:rsidR="00BC7415" w:rsidRDefault="00BC7415" w:rsidP="00BC7415">
            <w:pPr>
              <w:pStyle w:val="Datasettable"/>
              <w:keepNext/>
              <w:keepLines/>
              <w:ind w:left="-57" w:right="-57"/>
              <w:jc w:val="center"/>
              <w:rPr>
                <w:b w:val="0"/>
                <w:sz w:val="16"/>
                <w:lang w:val="en-US"/>
              </w:rPr>
            </w:pPr>
          </w:p>
        </w:tc>
        <w:tc>
          <w:tcPr>
            <w:tcW w:w="425" w:type="dxa"/>
            <w:tcBorders>
              <w:top w:val="single" w:sz="8" w:space="0" w:color="auto"/>
              <w:left w:val="single" w:sz="12" w:space="0" w:color="auto"/>
              <w:bottom w:val="single" w:sz="12" w:space="0" w:color="auto"/>
            </w:tcBorders>
            <w:vAlign w:val="center"/>
          </w:tcPr>
          <w:p w:rsidR="00BC7415" w:rsidRDefault="00BC7415" w:rsidP="00BC7415">
            <w:pPr>
              <w:keepNext/>
              <w:keepLines/>
              <w:spacing w:before="60" w:after="60"/>
              <w:ind w:left="-113" w:right="-57"/>
              <w:jc w:val="center"/>
              <w:rPr>
                <w:sz w:val="16"/>
                <w:lang w:val="en-US"/>
              </w:rPr>
            </w:pPr>
          </w:p>
        </w:tc>
        <w:tc>
          <w:tcPr>
            <w:tcW w:w="2552" w:type="dxa"/>
            <w:gridSpan w:val="6"/>
            <w:tcBorders>
              <w:bottom w:val="single" w:sz="12" w:space="0" w:color="auto"/>
            </w:tcBorders>
            <w:vAlign w:val="center"/>
          </w:tcPr>
          <w:p w:rsidR="00BC7415" w:rsidRDefault="00BC7415" w:rsidP="00BC7415">
            <w:pPr>
              <w:keepNext/>
              <w:keepLines/>
              <w:spacing w:before="60" w:after="60"/>
              <w:ind w:left="-57" w:right="-57"/>
              <w:jc w:val="center"/>
              <w:rPr>
                <w:sz w:val="16"/>
                <w:lang w:val="en-US"/>
              </w:rPr>
            </w:pPr>
          </w:p>
        </w:tc>
        <w:tc>
          <w:tcPr>
            <w:tcW w:w="425" w:type="dxa"/>
            <w:tcBorders>
              <w:top w:val="single" w:sz="8" w:space="0" w:color="auto"/>
              <w:bottom w:val="single" w:sz="12" w:space="0" w:color="auto"/>
              <w:right w:val="single" w:sz="12" w:space="0" w:color="auto"/>
            </w:tcBorders>
            <w:vAlign w:val="center"/>
          </w:tcPr>
          <w:p w:rsidR="00BC7415" w:rsidRDefault="00BC7415" w:rsidP="00BC7415">
            <w:pPr>
              <w:keepNext/>
              <w:keepLines/>
              <w:spacing w:before="60" w:after="60"/>
              <w:ind w:left="-57" w:right="-57"/>
              <w:jc w:val="center"/>
              <w:rPr>
                <w:sz w:val="16"/>
                <w:lang w:val="en-US"/>
              </w:rPr>
            </w:pPr>
          </w:p>
        </w:tc>
      </w:tr>
      <w:tr w:rsidR="00BC7415" w:rsidTr="00BC7415">
        <w:trPr>
          <w:cantSplit/>
          <w:jc w:val="center"/>
        </w:trPr>
        <w:tc>
          <w:tcPr>
            <w:tcW w:w="805" w:type="dxa"/>
            <w:gridSpan w:val="2"/>
          </w:tcPr>
          <w:p w:rsidR="00BC7415" w:rsidRDefault="00BC7415" w:rsidP="00BC7415">
            <w:pPr>
              <w:pStyle w:val="cn"/>
            </w:pPr>
          </w:p>
        </w:tc>
        <w:tc>
          <w:tcPr>
            <w:tcW w:w="724" w:type="dxa"/>
            <w:tcBorders>
              <w:top w:val="single" w:sz="4" w:space="0" w:color="auto"/>
            </w:tcBorders>
          </w:tcPr>
          <w:p w:rsidR="00BC7415" w:rsidRDefault="00BC7415" w:rsidP="00BC7415">
            <w:pPr>
              <w:pStyle w:val="Datasettable"/>
              <w:keepNext/>
              <w:keepLines/>
              <w:ind w:left="-57" w:right="-57"/>
              <w:jc w:val="center"/>
              <w:rPr>
                <w:b w:val="0"/>
                <w:sz w:val="16"/>
              </w:rPr>
            </w:pPr>
          </w:p>
        </w:tc>
        <w:tc>
          <w:tcPr>
            <w:tcW w:w="425" w:type="dxa"/>
            <w:tcBorders>
              <w:top w:val="single" w:sz="8" w:space="0" w:color="auto"/>
              <w:left w:val="single" w:sz="12" w:space="0" w:color="auto"/>
            </w:tcBorders>
            <w:vAlign w:val="center"/>
          </w:tcPr>
          <w:p w:rsidR="00BC7415" w:rsidRDefault="00BC7415" w:rsidP="00BC7415">
            <w:pPr>
              <w:keepNext/>
              <w:keepLines/>
              <w:spacing w:before="60" w:after="60"/>
              <w:ind w:left="-113" w:right="-57"/>
              <w:jc w:val="center"/>
              <w:rPr>
                <w:sz w:val="16"/>
                <w:lang w:val="en-US"/>
              </w:rPr>
            </w:pPr>
          </w:p>
        </w:tc>
        <w:tc>
          <w:tcPr>
            <w:tcW w:w="2552" w:type="dxa"/>
            <w:gridSpan w:val="6"/>
            <w:vAlign w:val="center"/>
          </w:tcPr>
          <w:p w:rsidR="00BC7415" w:rsidRDefault="00BC7415" w:rsidP="00BC7415">
            <w:pPr>
              <w:keepNext/>
              <w:keepLines/>
              <w:spacing w:before="60" w:after="60"/>
              <w:ind w:left="-57" w:right="-57"/>
              <w:jc w:val="center"/>
              <w:rPr>
                <w:sz w:val="16"/>
                <w:lang w:val="en-US"/>
              </w:rPr>
            </w:pPr>
            <w:r>
              <w:rPr>
                <w:sz w:val="16"/>
                <w:lang w:val="en-US"/>
              </w:rPr>
              <w:t>Extension</w:t>
            </w:r>
          </w:p>
        </w:tc>
        <w:tc>
          <w:tcPr>
            <w:tcW w:w="425" w:type="dxa"/>
            <w:tcBorders>
              <w:top w:val="single" w:sz="8" w:space="0" w:color="auto"/>
              <w:right w:val="single" w:sz="12" w:space="0" w:color="auto"/>
            </w:tcBorders>
            <w:vAlign w:val="center"/>
          </w:tcPr>
          <w:p w:rsidR="00BC7415" w:rsidRDefault="00BC7415" w:rsidP="00BC7415">
            <w:pPr>
              <w:keepNext/>
              <w:keepLines/>
              <w:spacing w:before="60" w:after="60"/>
              <w:ind w:left="-57" w:right="-57"/>
              <w:jc w:val="center"/>
              <w:rPr>
                <w:sz w:val="16"/>
                <w:lang w:val="en-US"/>
              </w:rPr>
            </w:pPr>
          </w:p>
        </w:tc>
      </w:tr>
      <w:tr w:rsidR="00BC7415" w:rsidTr="00BC7415">
        <w:trPr>
          <w:cantSplit/>
          <w:jc w:val="center"/>
        </w:trPr>
        <w:tc>
          <w:tcPr>
            <w:tcW w:w="805" w:type="dxa"/>
            <w:gridSpan w:val="2"/>
          </w:tcPr>
          <w:p w:rsidR="00BC7415" w:rsidRDefault="00BC7415" w:rsidP="00BC7415">
            <w:pPr>
              <w:pStyle w:val="cn"/>
            </w:pPr>
          </w:p>
        </w:tc>
        <w:tc>
          <w:tcPr>
            <w:tcW w:w="724" w:type="dxa"/>
          </w:tcPr>
          <w:p w:rsidR="00BC7415" w:rsidRDefault="00BC7415" w:rsidP="00BC7415">
            <w:pPr>
              <w:pStyle w:val="Datasettable"/>
              <w:keepNext/>
              <w:keepLines/>
              <w:ind w:left="-57" w:right="-57"/>
              <w:jc w:val="center"/>
              <w:rPr>
                <w:b w:val="0"/>
                <w:sz w:val="16"/>
              </w:rPr>
            </w:pPr>
          </w:p>
        </w:tc>
        <w:tc>
          <w:tcPr>
            <w:tcW w:w="425" w:type="dxa"/>
            <w:tcBorders>
              <w:left w:val="single" w:sz="12" w:space="0" w:color="auto"/>
            </w:tcBorders>
            <w:vAlign w:val="center"/>
          </w:tcPr>
          <w:p w:rsidR="00BC7415" w:rsidRDefault="00BC7415" w:rsidP="00BC7415">
            <w:pPr>
              <w:keepNext/>
              <w:keepLines/>
              <w:spacing w:before="60" w:after="60"/>
              <w:ind w:left="-113" w:right="-57"/>
              <w:jc w:val="center"/>
              <w:rPr>
                <w:sz w:val="16"/>
                <w:lang w:val="en-US"/>
              </w:rPr>
            </w:pPr>
          </w:p>
        </w:tc>
        <w:tc>
          <w:tcPr>
            <w:tcW w:w="2552" w:type="dxa"/>
            <w:gridSpan w:val="6"/>
            <w:vAlign w:val="center"/>
          </w:tcPr>
          <w:p w:rsidR="00BC7415" w:rsidRDefault="00BC7415" w:rsidP="00BC7415">
            <w:pPr>
              <w:keepNext/>
              <w:keepLines/>
              <w:spacing w:before="60" w:after="60"/>
              <w:ind w:left="-57" w:right="-57"/>
              <w:jc w:val="center"/>
              <w:rPr>
                <w:sz w:val="16"/>
                <w:lang w:val="en-US"/>
              </w:rPr>
            </w:pPr>
          </w:p>
        </w:tc>
        <w:tc>
          <w:tcPr>
            <w:tcW w:w="425" w:type="dxa"/>
            <w:tcBorders>
              <w:right w:val="single" w:sz="12" w:space="0" w:color="auto"/>
            </w:tcBorders>
            <w:vAlign w:val="center"/>
          </w:tcPr>
          <w:p w:rsidR="00BC7415" w:rsidRDefault="00BC7415" w:rsidP="00BC7415">
            <w:pPr>
              <w:keepNext/>
              <w:keepLines/>
              <w:spacing w:before="60" w:after="60"/>
              <w:ind w:left="-57" w:right="-57"/>
              <w:jc w:val="center"/>
              <w:rPr>
                <w:sz w:val="16"/>
                <w:lang w:val="en-US"/>
              </w:rPr>
            </w:pPr>
          </w:p>
        </w:tc>
      </w:tr>
      <w:tr w:rsidR="00BC7415" w:rsidTr="00BC7415">
        <w:trPr>
          <w:cantSplit/>
          <w:jc w:val="center"/>
        </w:trPr>
        <w:tc>
          <w:tcPr>
            <w:tcW w:w="805" w:type="dxa"/>
            <w:gridSpan w:val="2"/>
          </w:tcPr>
          <w:p w:rsidR="00BC7415" w:rsidRDefault="00BC7415" w:rsidP="00BC7415">
            <w:pPr>
              <w:pStyle w:val="cn"/>
            </w:pPr>
            <w:r>
              <w:t>m-2</w:t>
            </w:r>
          </w:p>
        </w:tc>
        <w:tc>
          <w:tcPr>
            <w:tcW w:w="724" w:type="dxa"/>
            <w:tcBorders>
              <w:bottom w:val="single" w:sz="12" w:space="0" w:color="auto"/>
            </w:tcBorders>
          </w:tcPr>
          <w:p w:rsidR="00BC7415" w:rsidRDefault="00BC7415" w:rsidP="00BC7415">
            <w:pPr>
              <w:pStyle w:val="Datasettable"/>
              <w:keepNext/>
              <w:keepLines/>
              <w:ind w:left="-57" w:right="-57"/>
              <w:jc w:val="center"/>
              <w:rPr>
                <w:b w:val="0"/>
                <w:sz w:val="16"/>
              </w:rPr>
            </w:pPr>
          </w:p>
        </w:tc>
        <w:tc>
          <w:tcPr>
            <w:tcW w:w="425" w:type="dxa"/>
            <w:tcBorders>
              <w:left w:val="single" w:sz="12" w:space="0" w:color="auto"/>
              <w:bottom w:val="single" w:sz="12" w:space="0" w:color="auto"/>
            </w:tcBorders>
            <w:vAlign w:val="center"/>
          </w:tcPr>
          <w:p w:rsidR="00BC7415" w:rsidRDefault="00BC7415" w:rsidP="00BC7415">
            <w:pPr>
              <w:keepNext/>
              <w:keepLines/>
              <w:spacing w:before="60" w:after="60"/>
              <w:ind w:left="-113" w:right="-57"/>
              <w:jc w:val="center"/>
              <w:rPr>
                <w:sz w:val="16"/>
                <w:lang w:val="en-US"/>
              </w:rPr>
            </w:pPr>
          </w:p>
        </w:tc>
        <w:tc>
          <w:tcPr>
            <w:tcW w:w="2552" w:type="dxa"/>
            <w:gridSpan w:val="6"/>
            <w:tcBorders>
              <w:bottom w:val="single" w:sz="12" w:space="0" w:color="auto"/>
            </w:tcBorders>
            <w:vAlign w:val="center"/>
          </w:tcPr>
          <w:p w:rsidR="00BC7415" w:rsidRDefault="00BC7415" w:rsidP="00BC7415">
            <w:pPr>
              <w:keepNext/>
              <w:keepLines/>
              <w:spacing w:before="60" w:after="60"/>
              <w:ind w:left="-57" w:right="-57"/>
              <w:jc w:val="center"/>
              <w:rPr>
                <w:sz w:val="16"/>
                <w:lang w:val="en-US"/>
              </w:rPr>
            </w:pPr>
          </w:p>
        </w:tc>
        <w:tc>
          <w:tcPr>
            <w:tcW w:w="425" w:type="dxa"/>
            <w:tcBorders>
              <w:bottom w:val="single" w:sz="12" w:space="0" w:color="auto"/>
              <w:right w:val="single" w:sz="12" w:space="0" w:color="auto"/>
            </w:tcBorders>
            <w:vAlign w:val="center"/>
          </w:tcPr>
          <w:p w:rsidR="00BC7415" w:rsidRDefault="00BC7415" w:rsidP="00BC7415">
            <w:pPr>
              <w:keepNext/>
              <w:keepLines/>
              <w:spacing w:before="60" w:after="60"/>
              <w:ind w:left="-57" w:right="-57"/>
              <w:jc w:val="center"/>
              <w:rPr>
                <w:sz w:val="16"/>
                <w:lang w:val="en-US"/>
              </w:rPr>
            </w:pPr>
          </w:p>
        </w:tc>
      </w:tr>
    </w:tbl>
    <w:p w:rsidR="00BC7415" w:rsidRDefault="00BC7415" w:rsidP="00BC7415">
      <w:pPr>
        <w:pStyle w:val="FIGURE-title"/>
      </w:pPr>
      <w:bookmarkStart w:id="85" w:name="_Toc169915797"/>
      <w:bookmarkStart w:id="86" w:name="_Toc485991046"/>
      <w:bookmarkStart w:id="87" w:name="_Ref93484448"/>
      <w:bookmarkStart w:id="88" w:name="_Ref94944367"/>
      <w:bookmarkStart w:id="89" w:name="_Toc156883941"/>
      <w:r>
        <w:rPr>
          <w:noProof/>
          <w:lang w:val="en-US" w:eastAsia="en-US"/>
        </w:rPr>
        <mc:AlternateContent>
          <mc:Choice Requires="wps">
            <w:drawing>
              <wp:anchor distT="0" distB="0" distL="114300" distR="114300" simplePos="0" relativeHeight="251659264" behindDoc="0" locked="0" layoutInCell="1" allowOverlap="1" wp14:anchorId="67F0649A" wp14:editId="0C505E69">
                <wp:simplePos x="0" y="0"/>
                <wp:positionH relativeFrom="column">
                  <wp:posOffset>4281170</wp:posOffset>
                </wp:positionH>
                <wp:positionV relativeFrom="paragraph">
                  <wp:posOffset>71120</wp:posOffset>
                </wp:positionV>
                <wp:extent cx="581025" cy="180975"/>
                <wp:effectExtent l="4445" t="4445"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0F80" w:rsidRPr="0067484E" w:rsidRDefault="00E50F80" w:rsidP="00BC7415">
                            <w:pPr>
                              <w:rPr>
                                <w:i/>
                                <w:sz w:val="12"/>
                                <w:szCs w:val="12"/>
                              </w:rPr>
                            </w:pPr>
                            <w:r>
                              <w:rPr>
                                <w:i/>
                                <w:sz w:val="12"/>
                                <w:szCs w:val="12"/>
                              </w:rPr>
                              <w:t>IEC   1053/07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37.1pt;margin-top:5.6pt;width:45.7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" stroked="f">
                <v:textbox inset="0,0,0,0">
                  <w:txbxContent>
                    <w:p w:rsidR="00E50F80" w:rsidRPr="0067484E" w:rsidRDefault="00E50F80" w:rsidP="00BC7415">
                      <w:pPr>
                        <w:rPr>
                          <w:i/>
                          <w:sz w:val="12"/>
                          <w:szCs w:val="12"/>
                        </w:rPr>
                      </w:pPr>
                      <w:r>
                        <w:rPr>
                          <w:i/>
                          <w:sz w:val="12"/>
                          <w:szCs w:val="12"/>
                        </w:rPr>
                        <w:t>IEC   1053/07</w:t>
                      </w:r>
                    </w:p>
                  </w:txbxContent>
                </v:textbox>
              </v:shape>
            </w:pict>
          </mc:Fallback>
        </mc:AlternateContent>
      </w:r>
      <w:bookmarkEnd w:id="85"/>
      <w:bookmarkEnd w:id="86"/>
    </w:p>
    <w:p w:rsidR="00BC7415" w:rsidRDefault="00BC7415" w:rsidP="00BC7415">
      <w:pPr>
        <w:pStyle w:val="FIGURE-title"/>
      </w:pPr>
      <w:bookmarkStart w:id="90" w:name="_Toc169915798"/>
      <w:bookmarkStart w:id="91" w:name="_Toc485991047"/>
      <w:r>
        <w:t xml:space="preserve">Figure </w:t>
      </w:r>
      <w:r>
        <w:fldChar w:fldCharType="begin"/>
      </w:r>
      <w:r>
        <w:instrText xml:space="preserve"> SEQ Figure \* ARABIC </w:instrText>
      </w:r>
      <w:r>
        <w:fldChar w:fldCharType="separate"/>
      </w:r>
      <w:r w:rsidR="00F65F2C">
        <w:rPr>
          <w:noProof/>
        </w:rPr>
        <w:t>3</w:t>
      </w:r>
      <w:r>
        <w:rPr>
          <w:noProof/>
        </w:rPr>
        <w:fldChar w:fldCharType="end"/>
      </w:r>
      <w:bookmarkEnd w:id="87"/>
      <w:r>
        <w:t xml:space="preserve"> – General format of extended PDU</w:t>
      </w:r>
      <w:bookmarkEnd w:id="88"/>
      <w:bookmarkEnd w:id="89"/>
      <w:bookmarkEnd w:id="90"/>
      <w:bookmarkEnd w:id="91"/>
    </w:p>
    <w:p w:rsidR="00F65F2C" w:rsidRDefault="00BC7415" w:rsidP="00BC7415">
      <w:pPr>
        <w:pStyle w:val="FIGURE-title"/>
      </w:pPr>
      <w:r>
        <w:fldChar w:fldCharType="begin"/>
      </w:r>
      <w:r>
        <w:instrText xml:space="preserve"> REF _Ref93484448 \h </w:instrText>
      </w:r>
      <w:r>
        <w:fldChar w:fldCharType="separate"/>
      </w:r>
    </w:p>
    <w:p w:rsidR="00BC7415" w:rsidRDefault="00F65F2C" w:rsidP="00BC7415">
      <w:r>
        <w:t xml:space="preserve">Figure </w:t>
      </w:r>
      <w:r>
        <w:rPr>
          <w:noProof/>
        </w:rPr>
        <w:t>3</w:t>
      </w:r>
      <w:r w:rsidR="00BC7415">
        <w:fldChar w:fldCharType="end"/>
      </w:r>
      <w:r w:rsidR="00BC7415">
        <w:t xml:space="preserve"> depicts the fact that the</w:t>
      </w:r>
      <w:r w:rsidR="00273784">
        <w:t xml:space="preserve"> Layer 2 IEC 61850 GOOSE and MSV fields of</w:t>
      </w:r>
      <w:r w:rsidR="00BC7415">
        <w:t xml:space="preserve"> Reserved1 and Reserved2 fields </w:t>
      </w:r>
      <w:r w:rsidR="00273784">
        <w:t>were reserved for the purposes of security.</w:t>
      </w:r>
      <w:r w:rsidR="00BC7415">
        <w:t xml:space="preserve"> This </w:t>
      </w:r>
      <w:r w:rsidR="00273784">
        <w:t>part</w:t>
      </w:r>
      <w:r w:rsidR="00BC7415">
        <w:t xml:space="preserve"> specifies that the</w:t>
      </w:r>
      <w:r w:rsidR="00273784">
        <w:t xml:space="preserve"> fields shall be utilized as follows</w:t>
      </w:r>
      <w:r w:rsidR="00BC7415">
        <w:t>:</w:t>
      </w:r>
    </w:p>
    <w:p w:rsidR="00BC7415" w:rsidRDefault="00BC7415" w:rsidP="00BC7415">
      <w:pPr>
        <w:pStyle w:val="ListBullet"/>
        <w:numPr>
          <w:ilvl w:val="0"/>
          <w:numId w:val="2"/>
        </w:numPr>
        <w:tabs>
          <w:tab w:val="left" w:pos="340"/>
        </w:tabs>
      </w:pPr>
      <w:r>
        <w:rPr>
          <w:b/>
        </w:rPr>
        <w:t>Reserved1 field</w:t>
      </w:r>
      <w:r>
        <w:t xml:space="preserve"> shall be used to specify the number of octets conveyed by the extension octets. This value shall be contained in the first octet of the Reserved1 field. The valid range of values is zero (0) through 255. A value of zero (0) shall indicate that no extension octets are present.</w:t>
      </w:r>
    </w:p>
    <w:p w:rsidR="00BC7415" w:rsidRDefault="00BC7415" w:rsidP="00BC7415">
      <w:pPr>
        <w:pStyle w:val="List2"/>
      </w:pPr>
      <w:r>
        <w:t>The second octet of the Reserved1 field shall be reserved for future use;</w:t>
      </w:r>
    </w:p>
    <w:p w:rsidR="00BC7415" w:rsidRDefault="00BC7415" w:rsidP="00BC7415">
      <w:pPr>
        <w:pStyle w:val="ListBullet"/>
        <w:numPr>
          <w:ilvl w:val="0"/>
          <w:numId w:val="2"/>
        </w:numPr>
        <w:tabs>
          <w:tab w:val="left" w:pos="340"/>
        </w:tabs>
      </w:pPr>
      <w:r>
        <w:rPr>
          <w:b/>
        </w:rPr>
        <w:t>Reserved2</w:t>
      </w:r>
      <w:r>
        <w:t xml:space="preserve"> field shall contain a 16-bit CRC, as calculated per </w:t>
      </w:r>
      <w:r>
        <w:rPr>
          <w:bCs/>
        </w:rPr>
        <w:t xml:space="preserve">ISO/IEC 13239 (ISO HDLC). </w:t>
      </w:r>
      <w:r>
        <w:t>The CRC shall be calculated over Octets 1-8 of the VLAN information of the Extended PDU.</w:t>
      </w:r>
    </w:p>
    <w:p w:rsidR="00BC7415" w:rsidRDefault="00BC7415" w:rsidP="00BC7415">
      <w:pPr>
        <w:pStyle w:val="List2"/>
      </w:pPr>
      <w:r>
        <w:t>The CRC shall be present if the Extension Length has a non-zero value.</w:t>
      </w:r>
    </w:p>
    <w:p w:rsidR="00BC7415" w:rsidRDefault="00BC7415" w:rsidP="006B2D7A">
      <w:pPr>
        <w:pStyle w:val="Heading3"/>
      </w:pPr>
      <w:bookmarkStart w:id="92" w:name="_Toc156883931"/>
      <w:bookmarkStart w:id="93" w:name="_Toc167756423"/>
      <w:bookmarkStart w:id="94" w:name="_Toc485991026"/>
      <w:r>
        <w:t>Format of extension octets</w:t>
      </w:r>
      <w:bookmarkEnd w:id="92"/>
      <w:bookmarkEnd w:id="93"/>
      <w:bookmarkEnd w:id="94"/>
    </w:p>
    <w:p w:rsidR="00BC7415" w:rsidRDefault="00BC7415" w:rsidP="00BC7415">
      <w:r>
        <w:t>The format of the extension octet area shall be:</w:t>
      </w:r>
    </w:p>
    <w:p w:rsidR="00BC7415" w:rsidRDefault="00BC7415" w:rsidP="008462A0">
      <w:pPr>
        <w:pStyle w:val="BodyTextIndent2"/>
        <w:ind w:left="1440"/>
        <w:jc w:val="left"/>
      </w:pPr>
      <w:r>
        <w:t>Extension</w:t>
      </w:r>
      <w:proofErr w:type="gramStart"/>
      <w:r>
        <w:t>::=</w:t>
      </w:r>
      <w:proofErr w:type="gramEnd"/>
      <w:r>
        <w:t xml:space="preserve"> {</w:t>
      </w:r>
      <w:r>
        <w:br/>
        <w:t xml:space="preserve">    [0</w:t>
      </w:r>
      <w:r w:rsidR="008462A0">
        <w:t>] IMPLICIT SEQUENCE {</w:t>
      </w:r>
      <w:r w:rsidR="008462A0">
        <w:br/>
        <w:t xml:space="preserve">   </w:t>
      </w:r>
      <w:r>
        <w:t xml:space="preserve"> [1] IMPLICIT SEQUENC</w:t>
      </w:r>
      <w:r w:rsidR="008462A0">
        <w:t>E Reserved OPTIONAL,</w:t>
      </w:r>
      <w:r w:rsidR="008462A0">
        <w:br/>
      </w:r>
      <w:r w:rsidR="008462A0">
        <w:lastRenderedPageBreak/>
        <w:t xml:space="preserve">    </w:t>
      </w:r>
      <w:r>
        <w:t>[2] IMPLICIT OCTETSTRING Private  OPTIONAL,</w:t>
      </w:r>
      <w:r>
        <w:br/>
        <w:t xml:space="preserve"> </w:t>
      </w:r>
      <w:r>
        <w:tab/>
        <w:t>[3] IMPLICIT OCTETSTRING Reserved OP</w:t>
      </w:r>
      <w:r w:rsidR="008462A0">
        <w:t>TIONAL, --do not use</w:t>
      </w:r>
      <w:r w:rsidR="008462A0">
        <w:br/>
        <w:t xml:space="preserve">    </w:t>
      </w:r>
      <w:r>
        <w:t xml:space="preserve">[4] IMPLICIT SEQUENCE </w:t>
      </w:r>
      <w:proofErr w:type="spellStart"/>
      <w:r>
        <w:t>AuthenticationValue</w:t>
      </w:r>
      <w:proofErr w:type="spellEnd"/>
      <w:r>
        <w:t xml:space="preserve"> OPTIONAL,</w:t>
      </w:r>
      <w:r>
        <w:br/>
        <w:t xml:space="preserve">           …</w:t>
      </w:r>
      <w:r>
        <w:br/>
        <w:t xml:space="preserve">                       }</w:t>
      </w:r>
      <w:r>
        <w:br/>
        <w:t>}</w:t>
      </w:r>
    </w:p>
    <w:p w:rsidR="00BC7415" w:rsidRDefault="00BC7415" w:rsidP="00BC7415">
      <w:r>
        <w:t>Extension shall be encoded per ASN.1 Basic Encoding Rules.</w:t>
      </w:r>
    </w:p>
    <w:p w:rsidR="00BC7415" w:rsidRDefault="00BC7415" w:rsidP="00BC7415">
      <w:r>
        <w:t>The Reserved SEQUENCE is used to reserve future standardized extension per this specification. If no extension, besides Authentication and Encryption is defined in this specification, this SEQUENCE shall not be present.</w:t>
      </w:r>
    </w:p>
    <w:p w:rsidR="00BC7415" w:rsidRDefault="00BC7415" w:rsidP="00BC7415">
      <w:r>
        <w:t>Therefore a SEQUENCE of NULL length shall be considered non-conformant to this specification.</w:t>
      </w:r>
    </w:p>
    <w:p w:rsidR="00BC7415" w:rsidRDefault="00BC7415" w:rsidP="00BC7415">
      <w:r>
        <w:t>The Private SEQUENCE is provided to allow vendors to convey Private information. The scope of the semantics and syntax of the contents of this SEQUENCE is out-of-scope of this specification and shall only be interoperable via prior agreement. This SEQUENCE shall only be present if there are actual contents being conveyed.</w:t>
      </w:r>
    </w:p>
    <w:p w:rsidR="00BC7415" w:rsidRDefault="00BC7415" w:rsidP="006B2D7A">
      <w:pPr>
        <w:pStyle w:val="Heading4"/>
      </w:pPr>
      <w:bookmarkStart w:id="95" w:name="_Ref94944468"/>
      <w:r>
        <w:t>&amp;</w:t>
      </w:r>
      <w:proofErr w:type="spellStart"/>
      <w:r>
        <w:t>AuthenticationValue</w:t>
      </w:r>
      <w:bookmarkEnd w:id="95"/>
      <w:proofErr w:type="spellEnd"/>
      <w:r>
        <w:t xml:space="preserve"> </w:t>
      </w:r>
      <w:bookmarkStart w:id="96" w:name="_Ref79813921"/>
      <w:bookmarkStart w:id="97" w:name="_Toc79895875"/>
      <w:r>
        <w:t>Algorithm</w:t>
      </w:r>
      <w:bookmarkEnd w:id="96"/>
      <w:bookmarkEnd w:id="97"/>
    </w:p>
    <w:p w:rsidR="00BC7415" w:rsidRDefault="00BC7415" w:rsidP="008462A0">
      <w:pPr>
        <w:jc w:val="left"/>
      </w:pPr>
      <w:proofErr w:type="spellStart"/>
      <w:proofErr w:type="gramStart"/>
      <w:r>
        <w:t>AuthenticationValue</w:t>
      </w:r>
      <w:proofErr w:type="spellEnd"/>
      <w:r>
        <w:t xml:space="preserve"> :</w:t>
      </w:r>
      <w:proofErr w:type="gramEnd"/>
      <w:r>
        <w:t>:= {</w:t>
      </w:r>
      <w:r>
        <w:br/>
        <w:t xml:space="preserve"> </w:t>
      </w:r>
      <w:r>
        <w:tab/>
        <w:t>[0] IMPLICIT INTEGER Version,</w:t>
      </w:r>
      <w:r>
        <w:br/>
        <w:t xml:space="preserve"> </w:t>
      </w:r>
      <w:r>
        <w:tab/>
        <w:t xml:space="preserve">[1] IMPLICIT INTEGER </w:t>
      </w:r>
      <w:proofErr w:type="spellStart"/>
      <w:r>
        <w:t>TimeofCurrentKey</w:t>
      </w:r>
      <w:proofErr w:type="spellEnd"/>
      <w:r>
        <w:t>,</w:t>
      </w:r>
      <w:r>
        <w:br/>
        <w:t xml:space="preserve"> </w:t>
      </w:r>
      <w:r>
        <w:tab/>
        <w:t xml:space="preserve">[2] IMPLICIT INTEGER </w:t>
      </w:r>
      <w:proofErr w:type="spellStart"/>
      <w:r>
        <w:t>TimeofNextKey</w:t>
      </w:r>
      <w:proofErr w:type="spellEnd"/>
      <w:r>
        <w:t>,</w:t>
      </w:r>
      <w:r>
        <w:br/>
        <w:t xml:space="preserve"> </w:t>
      </w:r>
      <w:r>
        <w:tab/>
        <w:t xml:space="preserve">[3] IMPLICIT OCTETSTRING </w:t>
      </w:r>
      <w:proofErr w:type="spellStart"/>
      <w:r>
        <w:t>InitializationVector</w:t>
      </w:r>
      <w:proofErr w:type="spellEnd"/>
      <w:r>
        <w:t xml:space="preserve"> OPTIONAL,</w:t>
      </w:r>
      <w:r>
        <w:br/>
        <w:t xml:space="preserve"> </w:t>
      </w:r>
      <w:r>
        <w:tab/>
        <w:t xml:space="preserve">[4] IMPLICIT INTEGER </w:t>
      </w:r>
      <w:proofErr w:type="spellStart"/>
      <w:r>
        <w:t>KeyID</w:t>
      </w:r>
      <w:proofErr w:type="spellEnd"/>
      <w:r>
        <w:t>,</w:t>
      </w:r>
      <w:r>
        <w:br/>
        <w:t xml:space="preserve"> </w:t>
      </w:r>
      <w:r>
        <w:tab/>
        <w:t xml:space="preserve">[5] IMPLICIT OCTETSTRING </w:t>
      </w:r>
      <w:proofErr w:type="spellStart"/>
      <w:r>
        <w:t>mAC</w:t>
      </w:r>
      <w:proofErr w:type="spellEnd"/>
      <w:r>
        <w:t>,</w:t>
      </w:r>
      <w:r>
        <w:br/>
        <w:t xml:space="preserve"> </w:t>
      </w:r>
      <w:r>
        <w:tab/>
        <w:t>…,</w:t>
      </w:r>
      <w:r>
        <w:br/>
        <w:t xml:space="preserve"> </w:t>
      </w:r>
      <w:r>
        <w:tab/>
        <w:t>}</w:t>
      </w:r>
      <w:r>
        <w:br/>
      </w:r>
    </w:p>
    <w:p w:rsidR="00BC7415" w:rsidRPr="00357D8E" w:rsidRDefault="00BC7415" w:rsidP="00731072">
      <w:pPr>
        <w:pStyle w:val="Heading5"/>
      </w:pPr>
      <w:r>
        <w:t>&amp;</w:t>
      </w:r>
      <w:r w:rsidRPr="00357D8E">
        <w:t>Version</w:t>
      </w:r>
    </w:p>
    <w:p w:rsidR="00BC7415" w:rsidRPr="00357D8E" w:rsidRDefault="00BC7415" w:rsidP="00BC7415">
      <w:pPr>
        <w:jc w:val="left"/>
      </w:pPr>
      <w:r w:rsidRPr="00357D8E">
        <w:t xml:space="preserve">The Version attribute shall contain the </w:t>
      </w:r>
      <w:r>
        <w:t>extension</w:t>
      </w:r>
      <w:r w:rsidRPr="00357D8E">
        <w:t xml:space="preserve"> protocol version number as specified by this document. The attribute value shall be an Unsigned Integer Value. </w:t>
      </w:r>
    </w:p>
    <w:p w:rsidR="00BC7415" w:rsidRPr="00357D8E" w:rsidRDefault="00BC7415" w:rsidP="00BC7415">
      <w:pPr>
        <w:jc w:val="left"/>
      </w:pPr>
      <w:r w:rsidRPr="00357D8E">
        <w:t>The value assigned for the Version shall be: 1.</w:t>
      </w:r>
    </w:p>
    <w:p w:rsidR="00BC7415" w:rsidRDefault="00BC7415" w:rsidP="006B2D7A">
      <w:pPr>
        <w:pStyle w:val="Heading5"/>
      </w:pPr>
      <w:bookmarkStart w:id="98" w:name="_Ref277937654"/>
      <w:r>
        <w:t>&amp;</w:t>
      </w:r>
      <w:proofErr w:type="spellStart"/>
      <w:r>
        <w:t>TimeofCurrentKey</w:t>
      </w:r>
      <w:bookmarkEnd w:id="98"/>
      <w:proofErr w:type="spellEnd"/>
    </w:p>
    <w:p w:rsidR="00BC7415" w:rsidRPr="001D7978" w:rsidRDefault="00BC7415" w:rsidP="00BC7415">
      <w:pPr>
        <w:rPr>
          <w:spacing w:val="0"/>
          <w:lang w:val="en-US" w:eastAsia="en-US"/>
        </w:rPr>
      </w:pPr>
      <w:r w:rsidRPr="001D7978">
        <w:t xml:space="preserve">The </w:t>
      </w:r>
      <w:proofErr w:type="spellStart"/>
      <w:r w:rsidRPr="001D7978">
        <w:t>TimeofCurrentKey</w:t>
      </w:r>
      <w:proofErr w:type="spellEnd"/>
      <w:r w:rsidRPr="001D7978">
        <w:t xml:space="preserve"> attribute shall be an Unsigned Integer value. The value of the attribute shall represent the</w:t>
      </w:r>
      <w:r w:rsidRPr="001D7978">
        <w:rPr>
          <w:spacing w:val="0"/>
          <w:lang w:val="en-US" w:eastAsia="en-US"/>
        </w:rPr>
        <w:t xml:space="preserve"> </w:t>
      </w:r>
      <w:proofErr w:type="spellStart"/>
      <w:r w:rsidRPr="00122CB6">
        <w:rPr>
          <w:bCs/>
          <w:spacing w:val="0"/>
          <w:lang w:val="en-US" w:eastAsia="en-US"/>
        </w:rPr>
        <w:t>SecondSinceEpoch</w:t>
      </w:r>
      <w:proofErr w:type="spellEnd"/>
      <w:r w:rsidRPr="00122CB6">
        <w:rPr>
          <w:bCs/>
          <w:spacing w:val="0"/>
          <w:lang w:val="en-US" w:eastAsia="en-US"/>
        </w:rPr>
        <w:t xml:space="preserve">.  </w:t>
      </w:r>
      <w:proofErr w:type="spellStart"/>
      <w:r w:rsidRPr="00122CB6">
        <w:rPr>
          <w:bCs/>
          <w:spacing w:val="0"/>
          <w:lang w:val="en-US" w:eastAsia="en-US"/>
        </w:rPr>
        <w:t>SecondSinceEpoch</w:t>
      </w:r>
      <w:proofErr w:type="spellEnd"/>
      <w:r w:rsidRPr="001D7978">
        <w:rPr>
          <w:spacing w:val="0"/>
          <w:lang w:val="en-US" w:eastAsia="en-US"/>
        </w:rPr>
        <w:t xml:space="preserve"> shall be the interval in seconds continuously counted from the epoch 1970-01-01 00:00:00 UTC.</w:t>
      </w:r>
      <w:r>
        <w:rPr>
          <w:spacing w:val="0"/>
          <w:lang w:val="en-US" w:eastAsia="en-US"/>
        </w:rPr>
        <w:t xml:space="preserve"> The value shall not be adjusted for leap seconds.</w:t>
      </w:r>
    </w:p>
    <w:p w:rsidR="00BC7415" w:rsidRDefault="00BC7415" w:rsidP="00BC7415">
      <w:pPr>
        <w:pStyle w:val="NOTE"/>
        <w:rPr>
          <w:lang w:val="en-US" w:eastAsia="en-US"/>
        </w:rPr>
      </w:pPr>
      <w:r>
        <w:rPr>
          <w:lang w:val="en-US" w:eastAsia="en-US"/>
        </w:rPr>
        <w:t>NOTE</w:t>
      </w:r>
      <w:r>
        <w:rPr>
          <w:lang w:val="en-US" w:eastAsia="en-US"/>
        </w:rPr>
        <w:t> </w:t>
      </w:r>
      <w:proofErr w:type="spellStart"/>
      <w:r>
        <w:rPr>
          <w:lang w:val="en-US" w:eastAsia="en-US"/>
        </w:rPr>
        <w:t>SecondSinceEpoch</w:t>
      </w:r>
      <w:proofErr w:type="spellEnd"/>
      <w:r>
        <w:rPr>
          <w:lang w:val="en-US" w:eastAsia="en-US"/>
        </w:rPr>
        <w:t xml:space="preserve"> corresponds with the </w:t>
      </w:r>
      <w:proofErr w:type="gramStart"/>
      <w:r>
        <w:rPr>
          <w:lang w:val="en-US" w:eastAsia="en-US"/>
        </w:rPr>
        <w:t>Unix</w:t>
      </w:r>
      <w:proofErr w:type="gramEnd"/>
      <w:r>
        <w:rPr>
          <w:lang w:val="en-US" w:eastAsia="en-US"/>
        </w:rPr>
        <w:t xml:space="preserve"> epoch.</w:t>
      </w:r>
    </w:p>
    <w:p w:rsidR="00BC7415" w:rsidRPr="00812DBF" w:rsidRDefault="00BC7415" w:rsidP="00BC7415">
      <w:pPr>
        <w:pStyle w:val="NOTE"/>
        <w:rPr>
          <w:sz w:val="20"/>
          <w:szCs w:val="20"/>
        </w:rPr>
      </w:pPr>
      <w:r w:rsidRPr="00812DBF">
        <w:rPr>
          <w:sz w:val="20"/>
          <w:szCs w:val="20"/>
          <w:lang w:val="en-US" w:eastAsia="en-US"/>
        </w:rPr>
        <w:t xml:space="preserve">Some operating systems have a 32-bit </w:t>
      </w:r>
      <w:proofErr w:type="gramStart"/>
      <w:r>
        <w:rPr>
          <w:sz w:val="20"/>
          <w:szCs w:val="20"/>
          <w:lang w:val="en-US" w:eastAsia="en-US"/>
        </w:rPr>
        <w:t>Uns</w:t>
      </w:r>
      <w:r w:rsidRPr="00812DBF">
        <w:rPr>
          <w:sz w:val="20"/>
          <w:szCs w:val="20"/>
          <w:lang w:val="en-US" w:eastAsia="en-US"/>
        </w:rPr>
        <w:t>igned</w:t>
      </w:r>
      <w:proofErr w:type="gramEnd"/>
      <w:r w:rsidRPr="00812DBF">
        <w:rPr>
          <w:sz w:val="20"/>
          <w:szCs w:val="20"/>
          <w:lang w:val="en-US" w:eastAsia="en-US"/>
        </w:rPr>
        <w:t xml:space="preserve"> value that represents </w:t>
      </w:r>
      <w:proofErr w:type="spellStart"/>
      <w:r w:rsidRPr="00812DBF">
        <w:rPr>
          <w:sz w:val="20"/>
          <w:szCs w:val="20"/>
          <w:lang w:val="en-US" w:eastAsia="en-US"/>
        </w:rPr>
        <w:t>SecondsSinceEpoch</w:t>
      </w:r>
      <w:proofErr w:type="spellEnd"/>
      <w:r w:rsidRPr="00812DBF">
        <w:rPr>
          <w:sz w:val="20"/>
          <w:szCs w:val="20"/>
          <w:lang w:val="en-US" w:eastAsia="en-US"/>
        </w:rPr>
        <w:t xml:space="preserve"> (e.g. Unix).  For implementations in such operating systems, it shall be the implementation’s responsibility to provide the appropriate time offsets to allow the full range of the Unsigned Integer value to be used.</w:t>
      </w:r>
    </w:p>
    <w:p w:rsidR="00BC7415" w:rsidRDefault="00BC7415" w:rsidP="006B2D7A">
      <w:pPr>
        <w:pStyle w:val="Heading5"/>
      </w:pPr>
      <w:bookmarkStart w:id="99" w:name="_Ref277937634"/>
      <w:r>
        <w:t>&amp;</w:t>
      </w:r>
      <w:proofErr w:type="spellStart"/>
      <w:r>
        <w:t>TimetoNextKey</w:t>
      </w:r>
      <w:bookmarkEnd w:id="99"/>
      <w:proofErr w:type="spellEnd"/>
    </w:p>
    <w:p w:rsidR="00BC7415" w:rsidRDefault="00BC7415" w:rsidP="00BC7415">
      <w:r>
        <w:t xml:space="preserve">The </w:t>
      </w:r>
      <w:proofErr w:type="spellStart"/>
      <w:r>
        <w:t>TimetoNextKey</w:t>
      </w:r>
      <w:proofErr w:type="spellEnd"/>
      <w:r>
        <w:t xml:space="preserve"> attribute shall be </w:t>
      </w:r>
      <w:proofErr w:type="gramStart"/>
      <w:r>
        <w:t>an</w:t>
      </w:r>
      <w:proofErr w:type="gramEnd"/>
      <w:r>
        <w:t xml:space="preserve"> Signed Integer value. The value of the attribute represents the number of seconds prior to a new key being used. If the Most Significant Bit is a value of one (1), representing a negative value, shall be used to indicate that no new key has been scheduled to be placed into service. Any positive value shall be used to indicate the number of minutes prior to the new key being placed into service.</w:t>
      </w:r>
    </w:p>
    <w:p w:rsidR="00BC7415" w:rsidRPr="00AA7634" w:rsidRDefault="00BC7415" w:rsidP="00BC7415">
      <w:pPr>
        <w:jc w:val="left"/>
      </w:pPr>
      <w:r w:rsidRPr="00AA7634">
        <w:t>Prior to setting a positive value, the Group Manager (e.g. IED) shall determine the new key that will be applied.  This will allow the subscribers to use the Group Key Management Protocol to obtain the new assigned key prior to expiration.</w:t>
      </w:r>
    </w:p>
    <w:p w:rsidR="00BC7415" w:rsidRPr="00AA7634" w:rsidRDefault="00BC7415" w:rsidP="00BC7415">
      <w:pPr>
        <w:jc w:val="left"/>
      </w:pPr>
      <w:r w:rsidRPr="00AA7634">
        <w:lastRenderedPageBreak/>
        <w:t xml:space="preserve">The positive number shall be the relative time until the new key is put into service.  Therefore, the number is decremented until the new key is in actual use.  When the new key is placed into use, the </w:t>
      </w:r>
      <w:proofErr w:type="spellStart"/>
      <w:r w:rsidRPr="00AA7634">
        <w:t>TimeofCurrentKey</w:t>
      </w:r>
      <w:proofErr w:type="spellEnd"/>
      <w:r w:rsidRPr="00AA7634">
        <w:t xml:space="preserve"> attribute value is updated.</w:t>
      </w:r>
    </w:p>
    <w:p w:rsidR="00BC7415" w:rsidRPr="00DC5397" w:rsidRDefault="00BC7415" w:rsidP="006B2D7A">
      <w:pPr>
        <w:pStyle w:val="Heading5"/>
      </w:pPr>
      <w:bookmarkStart w:id="100" w:name="OLE_LINK1"/>
      <w:bookmarkStart w:id="101" w:name="OLE_LINK2"/>
      <w:r>
        <w:t>&amp;</w:t>
      </w:r>
      <w:proofErr w:type="spellStart"/>
      <w:r>
        <w:t>InitializationVector</w:t>
      </w:r>
      <w:proofErr w:type="spellEnd"/>
    </w:p>
    <w:bookmarkEnd w:id="100"/>
    <w:bookmarkEnd w:id="101"/>
    <w:p w:rsidR="00BC7415" w:rsidRDefault="00BC7415" w:rsidP="00BC7415">
      <w:r>
        <w:t xml:space="preserve">The </w:t>
      </w:r>
      <w:proofErr w:type="spellStart"/>
      <w:r>
        <w:t>InitializationVector</w:t>
      </w:r>
      <w:proofErr w:type="spellEnd"/>
      <w:r>
        <w:t xml:space="preserve"> field is an optional field that shall be present if the MAC or encryption algorithm requires an initialization value.  This value, if present, shall be changed on a per PDU basis and shall be used for both encryption and MAC generation. </w:t>
      </w:r>
    </w:p>
    <w:p w:rsidR="00BC7415" w:rsidRPr="00AA7634" w:rsidRDefault="00BC7415" w:rsidP="00731072">
      <w:pPr>
        <w:pStyle w:val="Heading5"/>
      </w:pPr>
      <w:r>
        <w:t>&amp;</w:t>
      </w:r>
      <w:r w:rsidRPr="00AA7634">
        <w:t>Key ID</w:t>
      </w:r>
    </w:p>
    <w:p w:rsidR="00BC7415" w:rsidRPr="00AA7634" w:rsidRDefault="00BC7415" w:rsidP="00BC7415">
      <w:pPr>
        <w:jc w:val="left"/>
      </w:pPr>
      <w:r w:rsidRPr="00AA7634">
        <w:t>The value of Key ID is a four (4) octet value that was assigned by the KDC as a reference to the key that is in use.</w:t>
      </w:r>
    </w:p>
    <w:p w:rsidR="00BC7415" w:rsidRPr="00AA7634" w:rsidRDefault="00BC7415" w:rsidP="00BC7415">
      <w:pPr>
        <w:jc w:val="left"/>
      </w:pPr>
      <w:r w:rsidRPr="00AA7634">
        <w:t>The Key ID selection shall be based upon the contents of the User Data:</w:t>
      </w:r>
    </w:p>
    <w:p w:rsidR="00BC7415" w:rsidRPr="00AA7634" w:rsidRDefault="00BC7415" w:rsidP="006B2D7A">
      <w:pPr>
        <w:numPr>
          <w:ilvl w:val="0"/>
          <w:numId w:val="26"/>
        </w:numPr>
        <w:spacing w:after="0"/>
        <w:jc w:val="left"/>
      </w:pPr>
      <w:r w:rsidRPr="00AA7634">
        <w:t xml:space="preserve">For User Data that contains payloads containing a single </w:t>
      </w:r>
      <w:proofErr w:type="spellStart"/>
      <w:r w:rsidRPr="00AA7634">
        <w:t>DataSet</w:t>
      </w:r>
      <w:proofErr w:type="spellEnd"/>
      <w:r w:rsidRPr="00AA7634">
        <w:t xml:space="preserve"> of information, the Key ID shall be the Key ID provided by the KDC for the particular </w:t>
      </w:r>
      <w:proofErr w:type="spellStart"/>
      <w:r w:rsidRPr="00AA7634">
        <w:t>DataSet</w:t>
      </w:r>
      <w:proofErr w:type="spellEnd"/>
      <w:r w:rsidRPr="00AA7634">
        <w:t>.</w:t>
      </w:r>
      <w:r>
        <w:br/>
      </w:r>
    </w:p>
    <w:p w:rsidR="00BC7415" w:rsidRPr="00AA7634" w:rsidRDefault="00BC7415" w:rsidP="006B2D7A">
      <w:pPr>
        <w:numPr>
          <w:ilvl w:val="0"/>
          <w:numId w:val="26"/>
        </w:numPr>
        <w:spacing w:after="0"/>
        <w:jc w:val="left"/>
      </w:pPr>
      <w:r w:rsidRPr="00AA7634">
        <w:t xml:space="preserve">For User Data that contains payloads containing multiple </w:t>
      </w:r>
      <w:proofErr w:type="spellStart"/>
      <w:r w:rsidRPr="00AA7634">
        <w:t>DataSets</w:t>
      </w:r>
      <w:proofErr w:type="spellEnd"/>
      <w:r w:rsidRPr="00AA7634">
        <w:t xml:space="preserve">, the Key ID shall be one of the Key IDs of the </w:t>
      </w:r>
      <w:proofErr w:type="spellStart"/>
      <w:r w:rsidRPr="00AA7634">
        <w:t>DataSets</w:t>
      </w:r>
      <w:proofErr w:type="spellEnd"/>
      <w:r w:rsidRPr="00AA7634">
        <w:t xml:space="preserve"> contained. Once the </w:t>
      </w:r>
      <w:proofErr w:type="spellStart"/>
      <w:r w:rsidRPr="00AA7634">
        <w:t>DataSet</w:t>
      </w:r>
      <w:proofErr w:type="spellEnd"/>
      <w:r w:rsidRPr="00AA7634">
        <w:t xml:space="preserve"> selection is made locally, the selected </w:t>
      </w:r>
      <w:proofErr w:type="spellStart"/>
      <w:r w:rsidRPr="00AA7634">
        <w:t>DataSet</w:t>
      </w:r>
      <w:proofErr w:type="spellEnd"/>
      <w:r w:rsidRPr="00AA7634">
        <w:t xml:space="preserve"> shall not be changed.</w:t>
      </w:r>
      <w:r>
        <w:br/>
      </w:r>
    </w:p>
    <w:p w:rsidR="00BC7415" w:rsidRPr="00AA7634" w:rsidRDefault="00BC7415" w:rsidP="006B2D7A">
      <w:pPr>
        <w:numPr>
          <w:ilvl w:val="0"/>
          <w:numId w:val="26"/>
        </w:numPr>
        <w:spacing w:after="0"/>
        <w:jc w:val="left"/>
      </w:pPr>
      <w:r w:rsidRPr="00AA7634">
        <w:t xml:space="preserve">For MNGT payloads, the Key ID shall be the value assigned to the </w:t>
      </w:r>
      <w:proofErr w:type="spellStart"/>
      <w:r w:rsidRPr="00AA7634">
        <w:t>DataSet</w:t>
      </w:r>
      <w:proofErr w:type="spellEnd"/>
      <w:r w:rsidRPr="00AA7634">
        <w:t xml:space="preserve"> provided by the KDC.</w:t>
      </w:r>
    </w:p>
    <w:p w:rsidR="00BC7415" w:rsidRDefault="00BC7415" w:rsidP="00BC7415"/>
    <w:p w:rsidR="00BC7415" w:rsidRPr="00DC5397" w:rsidRDefault="00BC7415" w:rsidP="006B2D7A">
      <w:pPr>
        <w:pStyle w:val="Heading3"/>
        <w:ind w:left="0" w:firstLine="0"/>
      </w:pPr>
      <w:bookmarkStart w:id="102" w:name="_Toc485991027"/>
      <w:r>
        <w:t>&amp;</w:t>
      </w:r>
      <w:proofErr w:type="spellStart"/>
      <w:r>
        <w:t>mAC</w:t>
      </w:r>
      <w:bookmarkEnd w:id="102"/>
      <w:proofErr w:type="spellEnd"/>
    </w:p>
    <w:p w:rsidR="00BC7415" w:rsidRDefault="00BC7415" w:rsidP="00BC7415">
      <w:r>
        <w:t xml:space="preserve">The calculated HMAC value shall be used for the authentication/integrity of the octets that starts with the </w:t>
      </w:r>
      <w:proofErr w:type="spellStart"/>
      <w:r>
        <w:t>Ethertype</w:t>
      </w:r>
      <w:proofErr w:type="spellEnd"/>
      <w:r>
        <w:t xml:space="preserve"> Identifier for GOOSE or SMV through the end of the GOOSE/SMV APDU. The HMAC calculations shall not include the </w:t>
      </w:r>
      <w:proofErr w:type="spellStart"/>
      <w:r>
        <w:t>hMAC</w:t>
      </w:r>
      <w:proofErr w:type="spellEnd"/>
      <w:r>
        <w:t xml:space="preserve"> production.  The value of the parameter shall be calculated based upon the HMAC algorithm in RFC 2104.  </w:t>
      </w:r>
    </w:p>
    <w:p w:rsidR="00BC7415" w:rsidRDefault="00BC7415" w:rsidP="00BC7415">
      <w:r>
        <w:t xml:space="preserve">The value of the HMAC and Signature production shall be treated as ASN.1 </w:t>
      </w:r>
      <w:proofErr w:type="spellStart"/>
      <w:r>
        <w:t>OCTETString</w:t>
      </w:r>
      <w:proofErr w:type="spellEnd"/>
      <w:r>
        <w:t xml:space="preserve"> values.  </w:t>
      </w:r>
    </w:p>
    <w:p w:rsidR="00BC7415" w:rsidRDefault="00BC7415" w:rsidP="00BC7415">
      <w:r>
        <w:t xml:space="preserve">The allowed MAC functions are: HMAC-SHA256, and AES-GMAC.  </w:t>
      </w:r>
    </w:p>
    <w:p w:rsidR="00BC7415" w:rsidRDefault="00BC7415" w:rsidP="00BC7415">
      <w:r>
        <w:t>Additionally, the calculated MAC value may be truncated, per RFC 2104. The allowed truncations are 80, 128, and 256 bits.</w:t>
      </w:r>
    </w:p>
    <w:p w:rsidR="00BC7415" w:rsidRDefault="00BC7415" w:rsidP="00BC7415">
      <w:r>
        <w:t xml:space="preserve">Therefore, the HMAC enumerated values, used in the Security Algorithm field (see </w:t>
      </w:r>
      <w:r>
        <w:fldChar w:fldCharType="begin"/>
      </w:r>
      <w:r>
        <w:instrText xml:space="preserve"> REF _Ref277938301 \r \h </w:instrText>
      </w:r>
      <w:r>
        <w:fldChar w:fldCharType="separate"/>
      </w:r>
      <w:r w:rsidR="00F65F2C">
        <w:rPr>
          <w:b/>
          <w:bCs/>
          <w:lang w:val="en-US"/>
        </w:rPr>
        <w:t>Error! Reference source not found.</w:t>
      </w:r>
      <w:r>
        <w:fldChar w:fldCharType="end"/>
      </w:r>
      <w:r>
        <w:t xml:space="preserve">) </w:t>
      </w:r>
      <w:proofErr w:type="gramStart"/>
      <w:r>
        <w:t>shall</w:t>
      </w:r>
      <w:proofErr w:type="gramEnd"/>
      <w:r>
        <w:t xml:space="preserve"> be as defined in </w:t>
      </w:r>
      <w:r>
        <w:fldChar w:fldCharType="begin"/>
      </w:r>
      <w:r>
        <w:instrText xml:space="preserve"> REF _Ref278721061 \h </w:instrText>
      </w:r>
      <w:r>
        <w:fldChar w:fldCharType="separate"/>
      </w:r>
      <w:r w:rsidR="00F65F2C">
        <w:t xml:space="preserve">Table </w:t>
      </w:r>
      <w:r w:rsidR="00F65F2C">
        <w:rPr>
          <w:noProof/>
        </w:rPr>
        <w:t>3</w:t>
      </w:r>
      <w:r>
        <w:fldChar w:fldCharType="end"/>
      </w:r>
      <w:r>
        <w:t>.</w:t>
      </w:r>
    </w:p>
    <w:p w:rsidR="00BC7415" w:rsidRDefault="00BC7415" w:rsidP="00BC7415">
      <w:pPr>
        <w:pStyle w:val="TABLE-title"/>
      </w:pPr>
      <w:bookmarkStart w:id="103" w:name="_Ref278721061"/>
      <w:bookmarkStart w:id="104" w:name="_Toc293346089"/>
      <w:bookmarkStart w:id="105" w:name="_Toc321898162"/>
      <w:bookmarkStart w:id="106" w:name="_Toc485991051"/>
      <w:r>
        <w:t xml:space="preserve">Table </w:t>
      </w:r>
      <w:r>
        <w:fldChar w:fldCharType="begin"/>
      </w:r>
      <w:r>
        <w:instrText xml:space="preserve"> SEQ Table \* ARABIC </w:instrText>
      </w:r>
      <w:r>
        <w:fldChar w:fldCharType="separate"/>
      </w:r>
      <w:r w:rsidR="00F65F2C">
        <w:rPr>
          <w:noProof/>
        </w:rPr>
        <w:t>3</w:t>
      </w:r>
      <w:r>
        <w:fldChar w:fldCharType="end"/>
      </w:r>
      <w:bookmarkEnd w:id="103"/>
      <w:r>
        <w:t xml:space="preserve"> – Allowed values for MAC signature value calculations</w:t>
      </w:r>
      <w:bookmarkEnd w:id="104"/>
      <w:bookmarkEnd w:id="105"/>
      <w:bookmarkEnd w:id="106"/>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0"/>
        <w:gridCol w:w="1582"/>
        <w:gridCol w:w="1582"/>
        <w:gridCol w:w="2109"/>
        <w:gridCol w:w="2109"/>
      </w:tblGrid>
      <w:tr w:rsidR="00BC7415" w:rsidRPr="003932C4" w:rsidTr="00BC7415">
        <w:trPr>
          <w:jc w:val="center"/>
        </w:trPr>
        <w:tc>
          <w:tcPr>
            <w:tcW w:w="1690" w:type="dxa"/>
            <w:shd w:val="clear" w:color="auto" w:fill="auto"/>
          </w:tcPr>
          <w:p w:rsidR="00BC7415" w:rsidRPr="00766423" w:rsidRDefault="00BC7415" w:rsidP="00BC7415">
            <w:pPr>
              <w:pStyle w:val="TABLE-cell"/>
            </w:pPr>
            <w:r w:rsidRPr="00766423">
              <w:t>Enumerate Value</w:t>
            </w:r>
          </w:p>
        </w:tc>
        <w:tc>
          <w:tcPr>
            <w:tcW w:w="1582" w:type="dxa"/>
            <w:shd w:val="clear" w:color="auto" w:fill="auto"/>
          </w:tcPr>
          <w:p w:rsidR="00BC7415" w:rsidRPr="00766423" w:rsidRDefault="00BC7415" w:rsidP="00BC7415">
            <w:pPr>
              <w:pStyle w:val="TABLE-cell"/>
            </w:pPr>
            <w:r w:rsidRPr="00766423">
              <w:t>HMAC Algorithm</w:t>
            </w:r>
          </w:p>
        </w:tc>
        <w:tc>
          <w:tcPr>
            <w:tcW w:w="1582" w:type="dxa"/>
            <w:shd w:val="clear" w:color="auto" w:fill="auto"/>
          </w:tcPr>
          <w:p w:rsidR="00BC7415" w:rsidRPr="00766423" w:rsidRDefault="00BC7415" w:rsidP="00BC7415">
            <w:pPr>
              <w:pStyle w:val="TABLE-cell"/>
            </w:pPr>
            <w:r w:rsidRPr="00766423">
              <w:t>Number of bits</w:t>
            </w:r>
          </w:p>
        </w:tc>
        <w:tc>
          <w:tcPr>
            <w:tcW w:w="2109" w:type="dxa"/>
            <w:shd w:val="clear" w:color="auto" w:fill="auto"/>
          </w:tcPr>
          <w:p w:rsidR="00BC7415" w:rsidRPr="00766423" w:rsidRDefault="00BC7415" w:rsidP="00BC7415">
            <w:pPr>
              <w:pStyle w:val="TABLE-cell"/>
            </w:pPr>
            <w:r w:rsidRPr="00766423">
              <w:t>Designation</w:t>
            </w:r>
          </w:p>
        </w:tc>
        <w:tc>
          <w:tcPr>
            <w:tcW w:w="2109" w:type="dxa"/>
            <w:shd w:val="clear" w:color="auto" w:fill="auto"/>
          </w:tcPr>
          <w:p w:rsidR="00BC7415" w:rsidRPr="00766423" w:rsidRDefault="00BC7415" w:rsidP="00BC7415">
            <w:pPr>
              <w:pStyle w:val="TABLE-cell"/>
            </w:pPr>
            <w:r w:rsidRPr="00766423">
              <w:t>Mandatory (m), Optional (o)</w:t>
            </w:r>
          </w:p>
        </w:tc>
      </w:tr>
      <w:tr w:rsidR="00BC7415" w:rsidTr="00BC7415">
        <w:trPr>
          <w:jc w:val="center"/>
        </w:trPr>
        <w:tc>
          <w:tcPr>
            <w:tcW w:w="1690" w:type="dxa"/>
            <w:shd w:val="clear" w:color="auto" w:fill="auto"/>
          </w:tcPr>
          <w:p w:rsidR="00BC7415" w:rsidRDefault="00BC7415" w:rsidP="00BC7415">
            <w:pPr>
              <w:pStyle w:val="TABLE-cell"/>
            </w:pPr>
            <w:r>
              <w:t>0</w:t>
            </w:r>
          </w:p>
        </w:tc>
        <w:tc>
          <w:tcPr>
            <w:tcW w:w="1582" w:type="dxa"/>
            <w:shd w:val="clear" w:color="auto" w:fill="auto"/>
          </w:tcPr>
          <w:p w:rsidR="00BC7415" w:rsidRDefault="00BC7415" w:rsidP="00BC7415">
            <w:pPr>
              <w:pStyle w:val="TABLE-cell"/>
            </w:pPr>
            <w:r>
              <w:t>None</w:t>
            </w:r>
          </w:p>
        </w:tc>
        <w:tc>
          <w:tcPr>
            <w:tcW w:w="1582" w:type="dxa"/>
            <w:shd w:val="clear" w:color="auto" w:fill="auto"/>
          </w:tcPr>
          <w:p w:rsidR="00BC7415" w:rsidRDefault="00BC7415" w:rsidP="00BC7415">
            <w:pPr>
              <w:pStyle w:val="TABLE-cell"/>
            </w:pPr>
            <w:r>
              <w:t>None</w:t>
            </w:r>
          </w:p>
        </w:tc>
        <w:tc>
          <w:tcPr>
            <w:tcW w:w="2109" w:type="dxa"/>
            <w:shd w:val="clear" w:color="auto" w:fill="auto"/>
          </w:tcPr>
          <w:p w:rsidR="00BC7415" w:rsidRDefault="00BC7415" w:rsidP="00BC7415">
            <w:pPr>
              <w:pStyle w:val="TABLE-cell"/>
            </w:pPr>
            <w:r>
              <w:t>MAC-None</w:t>
            </w:r>
          </w:p>
        </w:tc>
        <w:tc>
          <w:tcPr>
            <w:tcW w:w="2109" w:type="dxa"/>
            <w:shd w:val="clear" w:color="auto" w:fill="auto"/>
          </w:tcPr>
          <w:p w:rsidR="00BC7415" w:rsidRDefault="00BC7415" w:rsidP="00BC7415">
            <w:pPr>
              <w:pStyle w:val="TABLE-cell"/>
            </w:pPr>
            <w:r>
              <w:t>c1</w:t>
            </w:r>
          </w:p>
        </w:tc>
      </w:tr>
      <w:tr w:rsidR="00BC7415" w:rsidRPr="003932C4" w:rsidTr="00BC7415">
        <w:trPr>
          <w:jc w:val="center"/>
        </w:trPr>
        <w:tc>
          <w:tcPr>
            <w:tcW w:w="1690" w:type="dxa"/>
            <w:shd w:val="clear" w:color="auto" w:fill="auto"/>
          </w:tcPr>
          <w:p w:rsidR="00BC7415" w:rsidRDefault="00BC7415" w:rsidP="00BC7415">
            <w:pPr>
              <w:pStyle w:val="TABLE-cell"/>
            </w:pPr>
            <w:r>
              <w:t>1</w:t>
            </w:r>
          </w:p>
        </w:tc>
        <w:tc>
          <w:tcPr>
            <w:tcW w:w="1582" w:type="dxa"/>
            <w:shd w:val="clear" w:color="auto" w:fill="auto"/>
          </w:tcPr>
          <w:p w:rsidR="00BC7415" w:rsidRDefault="00BC7415" w:rsidP="00BC7415">
            <w:pPr>
              <w:pStyle w:val="TABLE-cell"/>
            </w:pPr>
            <w:r>
              <w:t>SHA-256</w:t>
            </w:r>
          </w:p>
        </w:tc>
        <w:tc>
          <w:tcPr>
            <w:tcW w:w="1582" w:type="dxa"/>
            <w:shd w:val="clear" w:color="auto" w:fill="auto"/>
          </w:tcPr>
          <w:p w:rsidR="00BC7415" w:rsidRDefault="00BC7415" w:rsidP="00BC7415">
            <w:pPr>
              <w:pStyle w:val="TABLE-cell"/>
            </w:pPr>
            <w:r>
              <w:t>80</w:t>
            </w:r>
          </w:p>
        </w:tc>
        <w:tc>
          <w:tcPr>
            <w:tcW w:w="2109" w:type="dxa"/>
            <w:shd w:val="clear" w:color="auto" w:fill="auto"/>
          </w:tcPr>
          <w:p w:rsidR="00BC7415" w:rsidRDefault="00BC7415" w:rsidP="00BC7415">
            <w:pPr>
              <w:pStyle w:val="TABLE-cell"/>
            </w:pPr>
            <w:r>
              <w:t>HMAC-SHA256-80</w:t>
            </w:r>
          </w:p>
        </w:tc>
        <w:tc>
          <w:tcPr>
            <w:tcW w:w="2109" w:type="dxa"/>
            <w:shd w:val="clear" w:color="auto" w:fill="auto"/>
          </w:tcPr>
          <w:p w:rsidR="00BC7415" w:rsidRDefault="00BC7415" w:rsidP="00BC7415">
            <w:pPr>
              <w:pStyle w:val="TABLE-cell"/>
            </w:pPr>
            <w:r>
              <w:t>m</w:t>
            </w:r>
          </w:p>
        </w:tc>
      </w:tr>
      <w:tr w:rsidR="00BC7415" w:rsidRPr="003932C4" w:rsidTr="00BC7415">
        <w:trPr>
          <w:jc w:val="center"/>
        </w:trPr>
        <w:tc>
          <w:tcPr>
            <w:tcW w:w="1690" w:type="dxa"/>
            <w:shd w:val="clear" w:color="auto" w:fill="auto"/>
          </w:tcPr>
          <w:p w:rsidR="00BC7415" w:rsidRDefault="00BC7415" w:rsidP="00BC7415">
            <w:pPr>
              <w:pStyle w:val="TABLE-cell"/>
            </w:pPr>
            <w:r>
              <w:t>2</w:t>
            </w:r>
          </w:p>
        </w:tc>
        <w:tc>
          <w:tcPr>
            <w:tcW w:w="1582" w:type="dxa"/>
            <w:shd w:val="clear" w:color="auto" w:fill="auto"/>
          </w:tcPr>
          <w:p w:rsidR="00BC7415" w:rsidRDefault="00BC7415" w:rsidP="00BC7415">
            <w:pPr>
              <w:pStyle w:val="TABLE-cell"/>
            </w:pPr>
            <w:r>
              <w:t>SHA-256</w:t>
            </w:r>
          </w:p>
        </w:tc>
        <w:tc>
          <w:tcPr>
            <w:tcW w:w="1582" w:type="dxa"/>
            <w:shd w:val="clear" w:color="auto" w:fill="auto"/>
          </w:tcPr>
          <w:p w:rsidR="00BC7415" w:rsidRDefault="00BC7415" w:rsidP="00BC7415">
            <w:pPr>
              <w:pStyle w:val="TABLE-cell"/>
            </w:pPr>
            <w:r>
              <w:t>128</w:t>
            </w:r>
          </w:p>
        </w:tc>
        <w:tc>
          <w:tcPr>
            <w:tcW w:w="2109" w:type="dxa"/>
            <w:shd w:val="clear" w:color="auto" w:fill="auto"/>
          </w:tcPr>
          <w:p w:rsidR="00BC7415" w:rsidRDefault="00BC7415" w:rsidP="00BC7415">
            <w:pPr>
              <w:pStyle w:val="TABLE-cell"/>
            </w:pPr>
            <w:r>
              <w:t>HMAC-SHA256-128</w:t>
            </w:r>
          </w:p>
        </w:tc>
        <w:tc>
          <w:tcPr>
            <w:tcW w:w="2109" w:type="dxa"/>
            <w:shd w:val="clear" w:color="auto" w:fill="auto"/>
          </w:tcPr>
          <w:p w:rsidR="00BC7415" w:rsidRDefault="00BC7415" w:rsidP="00BC7415">
            <w:pPr>
              <w:pStyle w:val="TABLE-cell"/>
            </w:pPr>
            <w:r>
              <w:t>m</w:t>
            </w:r>
          </w:p>
        </w:tc>
      </w:tr>
      <w:tr w:rsidR="00BC7415" w:rsidRPr="003932C4" w:rsidTr="00BC7415">
        <w:trPr>
          <w:jc w:val="center"/>
        </w:trPr>
        <w:tc>
          <w:tcPr>
            <w:tcW w:w="1690" w:type="dxa"/>
            <w:shd w:val="clear" w:color="auto" w:fill="auto"/>
          </w:tcPr>
          <w:p w:rsidR="00BC7415" w:rsidRDefault="00BC7415" w:rsidP="00BC7415">
            <w:pPr>
              <w:pStyle w:val="TABLE-cell"/>
            </w:pPr>
            <w:r>
              <w:t>3</w:t>
            </w:r>
          </w:p>
        </w:tc>
        <w:tc>
          <w:tcPr>
            <w:tcW w:w="1582" w:type="dxa"/>
            <w:shd w:val="clear" w:color="auto" w:fill="auto"/>
          </w:tcPr>
          <w:p w:rsidR="00BC7415" w:rsidRDefault="00BC7415" w:rsidP="00BC7415">
            <w:pPr>
              <w:pStyle w:val="TABLE-cell"/>
            </w:pPr>
            <w:r>
              <w:t>SHA-256</w:t>
            </w:r>
          </w:p>
        </w:tc>
        <w:tc>
          <w:tcPr>
            <w:tcW w:w="1582" w:type="dxa"/>
            <w:shd w:val="clear" w:color="auto" w:fill="auto"/>
          </w:tcPr>
          <w:p w:rsidR="00BC7415" w:rsidRDefault="00BC7415" w:rsidP="00BC7415">
            <w:pPr>
              <w:pStyle w:val="TABLE-cell"/>
            </w:pPr>
            <w:r>
              <w:t>256</w:t>
            </w:r>
          </w:p>
        </w:tc>
        <w:tc>
          <w:tcPr>
            <w:tcW w:w="2109" w:type="dxa"/>
            <w:shd w:val="clear" w:color="auto" w:fill="auto"/>
          </w:tcPr>
          <w:p w:rsidR="00BC7415" w:rsidRDefault="00BC7415" w:rsidP="00BC7415">
            <w:pPr>
              <w:pStyle w:val="TABLE-cell"/>
            </w:pPr>
            <w:r>
              <w:t>HMAC-SHA256-256</w:t>
            </w:r>
          </w:p>
        </w:tc>
        <w:tc>
          <w:tcPr>
            <w:tcW w:w="2109" w:type="dxa"/>
            <w:shd w:val="clear" w:color="auto" w:fill="auto"/>
          </w:tcPr>
          <w:p w:rsidR="00BC7415" w:rsidRDefault="00BC7415" w:rsidP="00BC7415">
            <w:pPr>
              <w:pStyle w:val="TABLE-cell"/>
            </w:pPr>
            <w:r>
              <w:t>m</w:t>
            </w:r>
          </w:p>
        </w:tc>
      </w:tr>
      <w:tr w:rsidR="00BC7415" w:rsidTr="00BC7415">
        <w:trPr>
          <w:jc w:val="center"/>
        </w:trPr>
        <w:tc>
          <w:tcPr>
            <w:tcW w:w="1690" w:type="dxa"/>
            <w:shd w:val="clear" w:color="auto" w:fill="auto"/>
          </w:tcPr>
          <w:p w:rsidR="00BC7415" w:rsidDel="00D450E9" w:rsidRDefault="00BC7415" w:rsidP="00BC7415">
            <w:pPr>
              <w:pStyle w:val="TABLE-cell"/>
            </w:pPr>
            <w:r>
              <w:t>4</w:t>
            </w:r>
          </w:p>
        </w:tc>
        <w:tc>
          <w:tcPr>
            <w:tcW w:w="1582" w:type="dxa"/>
            <w:shd w:val="clear" w:color="auto" w:fill="auto"/>
          </w:tcPr>
          <w:p w:rsidR="00BC7415" w:rsidRDefault="00BC7415" w:rsidP="00BC7415">
            <w:pPr>
              <w:pStyle w:val="TABLE-cell"/>
            </w:pPr>
            <w:r>
              <w:t>AES-GMAC</w:t>
            </w:r>
          </w:p>
        </w:tc>
        <w:tc>
          <w:tcPr>
            <w:tcW w:w="1582" w:type="dxa"/>
            <w:shd w:val="clear" w:color="auto" w:fill="auto"/>
          </w:tcPr>
          <w:p w:rsidR="00BC7415" w:rsidRDefault="00BC7415" w:rsidP="00BC7415">
            <w:pPr>
              <w:pStyle w:val="TABLE-cell"/>
            </w:pPr>
            <w:r>
              <w:t>64</w:t>
            </w:r>
          </w:p>
        </w:tc>
        <w:tc>
          <w:tcPr>
            <w:tcW w:w="2109" w:type="dxa"/>
            <w:shd w:val="clear" w:color="auto" w:fill="auto"/>
          </w:tcPr>
          <w:p w:rsidR="00BC7415" w:rsidRDefault="00BC7415" w:rsidP="00BC7415">
            <w:pPr>
              <w:pStyle w:val="TABLE-cell"/>
            </w:pPr>
            <w:r>
              <w:t>AES-GMAC-64</w:t>
            </w:r>
          </w:p>
        </w:tc>
        <w:tc>
          <w:tcPr>
            <w:tcW w:w="2109" w:type="dxa"/>
            <w:shd w:val="clear" w:color="auto" w:fill="auto"/>
          </w:tcPr>
          <w:p w:rsidR="00BC7415" w:rsidRDefault="00BC7415" w:rsidP="00BC7415">
            <w:pPr>
              <w:pStyle w:val="TABLE-cell"/>
            </w:pPr>
            <w:r>
              <w:t>m</w:t>
            </w:r>
          </w:p>
        </w:tc>
      </w:tr>
      <w:tr w:rsidR="00BC7415" w:rsidTr="00BC7415">
        <w:trPr>
          <w:jc w:val="center"/>
        </w:trPr>
        <w:tc>
          <w:tcPr>
            <w:tcW w:w="1690" w:type="dxa"/>
            <w:shd w:val="clear" w:color="auto" w:fill="auto"/>
          </w:tcPr>
          <w:p w:rsidR="00BC7415" w:rsidDel="00D450E9" w:rsidRDefault="00BC7415" w:rsidP="00BC7415">
            <w:pPr>
              <w:pStyle w:val="TABLE-cell"/>
            </w:pPr>
            <w:r>
              <w:t>5</w:t>
            </w:r>
          </w:p>
        </w:tc>
        <w:tc>
          <w:tcPr>
            <w:tcW w:w="1582" w:type="dxa"/>
            <w:shd w:val="clear" w:color="auto" w:fill="auto"/>
          </w:tcPr>
          <w:p w:rsidR="00BC7415" w:rsidRDefault="00BC7415" w:rsidP="00BC7415">
            <w:pPr>
              <w:pStyle w:val="TABLE-cell"/>
            </w:pPr>
            <w:r>
              <w:t>AES-GMAC</w:t>
            </w:r>
          </w:p>
        </w:tc>
        <w:tc>
          <w:tcPr>
            <w:tcW w:w="1582" w:type="dxa"/>
            <w:shd w:val="clear" w:color="auto" w:fill="auto"/>
          </w:tcPr>
          <w:p w:rsidR="00BC7415" w:rsidRDefault="00BC7415" w:rsidP="00BC7415">
            <w:pPr>
              <w:pStyle w:val="TABLE-cell"/>
            </w:pPr>
            <w:r>
              <w:t>128</w:t>
            </w:r>
          </w:p>
        </w:tc>
        <w:tc>
          <w:tcPr>
            <w:tcW w:w="2109" w:type="dxa"/>
            <w:shd w:val="clear" w:color="auto" w:fill="auto"/>
          </w:tcPr>
          <w:p w:rsidR="00BC7415" w:rsidRDefault="00BC7415" w:rsidP="00BC7415">
            <w:pPr>
              <w:pStyle w:val="TABLE-cell"/>
            </w:pPr>
            <w:r>
              <w:t>AES-GMAC-128</w:t>
            </w:r>
          </w:p>
        </w:tc>
        <w:tc>
          <w:tcPr>
            <w:tcW w:w="2109" w:type="dxa"/>
            <w:shd w:val="clear" w:color="auto" w:fill="auto"/>
          </w:tcPr>
          <w:p w:rsidR="00BC7415" w:rsidRDefault="00BC7415" w:rsidP="00BC7415">
            <w:pPr>
              <w:pStyle w:val="TABLE-cell"/>
            </w:pPr>
            <w:r>
              <w:t>m</w:t>
            </w:r>
          </w:p>
        </w:tc>
      </w:tr>
      <w:tr w:rsidR="00BC7415" w:rsidRPr="003932C4" w:rsidTr="00BC7415">
        <w:trPr>
          <w:jc w:val="center"/>
        </w:trPr>
        <w:tc>
          <w:tcPr>
            <w:tcW w:w="9072" w:type="dxa"/>
            <w:gridSpan w:val="5"/>
            <w:shd w:val="clear" w:color="auto" w:fill="auto"/>
          </w:tcPr>
          <w:p w:rsidR="00BC7415" w:rsidRDefault="00BC7415" w:rsidP="00BC7415">
            <w:pPr>
              <w:pStyle w:val="TABLE-cell"/>
            </w:pPr>
            <w:r>
              <w:t>c1 – Shall only be used when encryption is also in use.</w:t>
            </w:r>
          </w:p>
        </w:tc>
      </w:tr>
    </w:tbl>
    <w:p w:rsidR="00BC7415" w:rsidRDefault="00BC7415" w:rsidP="00BC7415">
      <w:pPr>
        <w:pStyle w:val="NOTE"/>
      </w:pPr>
    </w:p>
    <w:p w:rsidR="00BC7415" w:rsidRDefault="00BC7415" w:rsidP="00BC7415">
      <w:r>
        <w:t>The MAC-None option is provided for testing and shall not be used in production systems.  It indicates that no signature value (e.g. MAC) is being calculated.  Therefore, for MAC-None, the length octet of the signature production shall contain a value of zero (0).</w:t>
      </w:r>
    </w:p>
    <w:p w:rsidR="00BC7415" w:rsidRDefault="00BC7415" w:rsidP="00BC7415">
      <w:r>
        <w:lastRenderedPageBreak/>
        <w:t>When a truncated value is used, the leftmost bytes of the computed value shall be used as the value known as a Message Authentication Code (MAC). The output length shall be no less than eight (8) octets.</w:t>
      </w:r>
    </w:p>
    <w:p w:rsidR="00BC7415" w:rsidRDefault="00BC7415" w:rsidP="00BC7415">
      <w:r>
        <w:t>The periodicity between rekey is related to the strength of the MAC.  In particular, the guidance for AES-GMAC needs to be evaluated.  The relevant document is NIST Special Publication 800-38D (</w:t>
      </w:r>
      <w:hyperlink r:id="rId11" w:history="1">
        <w:r>
          <w:rPr>
            <w:rStyle w:val="Hyperlink"/>
          </w:rPr>
          <w:t>http://csrc.nist.gov/publications/nistpubs/800-38D/SP-800-38D.pdf</w:t>
        </w:r>
      </w:hyperlink>
      <w:r>
        <w:t>).</w:t>
      </w:r>
    </w:p>
    <w:p w:rsidR="00BC7415" w:rsidRDefault="00BC7415" w:rsidP="00BC7415">
      <w:r>
        <w:t xml:space="preserve">The action due to detection of </w:t>
      </w:r>
      <w:proofErr w:type="spellStart"/>
      <w:proofErr w:type="gramStart"/>
      <w:r>
        <w:t>a</w:t>
      </w:r>
      <w:proofErr w:type="spellEnd"/>
      <w:proofErr w:type="gramEnd"/>
      <w:r>
        <w:t xml:space="preserve"> invalid signature being received is a local issue.  It is recommended that the information not be processed and that some type of security related event be triggered.  The event type is a local issue but could be per IEC 62351-7 and/or the incrementing of </w:t>
      </w:r>
      <w:proofErr w:type="spellStart"/>
      <w:r>
        <w:t>AuthFail</w:t>
      </w:r>
      <w:proofErr w:type="spellEnd"/>
      <w:r>
        <w:t xml:space="preserve"> attribute of a Generic Security Application GSAL Logical Node. </w:t>
      </w:r>
    </w:p>
    <w:p w:rsidR="00BC7415" w:rsidRDefault="00BC7415" w:rsidP="006B2D7A">
      <w:pPr>
        <w:pStyle w:val="Heading4"/>
      </w:pPr>
      <w:bookmarkStart w:id="107" w:name="_Toc79895876"/>
      <w:r>
        <w:t xml:space="preserve">Requirements on </w:t>
      </w:r>
      <w:bookmarkEnd w:id="107"/>
      <w:r w:rsidR="004D78DD">
        <w:t>publishers</w:t>
      </w:r>
    </w:p>
    <w:p w:rsidR="00BC7415" w:rsidRDefault="00BC7415" w:rsidP="00BC7415">
      <w:r>
        <w:t xml:space="preserve">Servers shall perform the algorithm as previously specified. If the </w:t>
      </w:r>
      <w:r w:rsidR="004D78DD">
        <w:t>publisher</w:t>
      </w:r>
      <w:r>
        <w:t xml:space="preserve"> is not providing the </w:t>
      </w:r>
      <w:proofErr w:type="spellStart"/>
      <w:r>
        <w:t>AuthenticationValue</w:t>
      </w:r>
      <w:proofErr w:type="spellEnd"/>
      <w:r>
        <w:t xml:space="preserve">, the </w:t>
      </w:r>
      <w:proofErr w:type="spellStart"/>
      <w:r>
        <w:t>AuthenticationValue</w:t>
      </w:r>
      <w:proofErr w:type="spellEnd"/>
      <w:r>
        <w:t xml:space="preserve"> shall not be present in the Extension octets.</w:t>
      </w:r>
    </w:p>
    <w:p w:rsidR="00BC7415" w:rsidRDefault="00BC7415" w:rsidP="00BC7415">
      <w:r>
        <w:t xml:space="preserve">Additionally, implementations that use the </w:t>
      </w:r>
      <w:proofErr w:type="spellStart"/>
      <w:r>
        <w:t>AuthenticationValue</w:t>
      </w:r>
      <w:proofErr w:type="spellEnd"/>
      <w:r>
        <w:t xml:space="preserve"> shall provide a public X</w:t>
      </w:r>
      <w:proofErr w:type="gramStart"/>
      <w:r>
        <w:t>,509</w:t>
      </w:r>
      <w:proofErr w:type="gramEnd"/>
      <w:r>
        <w:t xml:space="preserve"> certificate for installation on the receiving clients. </w:t>
      </w:r>
    </w:p>
    <w:p w:rsidR="00BC7415" w:rsidRDefault="00BC7415" w:rsidP="006B2D7A">
      <w:pPr>
        <w:pStyle w:val="Heading4"/>
      </w:pPr>
      <w:bookmarkStart w:id="108" w:name="_Toc79895877"/>
      <w:r>
        <w:t xml:space="preserve">Requirements on </w:t>
      </w:r>
      <w:bookmarkEnd w:id="108"/>
      <w:r w:rsidR="004D78DD">
        <w:t>subscribers</w:t>
      </w:r>
    </w:p>
    <w:p w:rsidR="00BC7415" w:rsidRDefault="00BC7415" w:rsidP="00BC7415">
      <w:r w:rsidRPr="000C271D">
        <w:t xml:space="preserve">The </w:t>
      </w:r>
      <w:r w:rsidR="004D78DD">
        <w:t>subscriber</w:t>
      </w:r>
      <w:r w:rsidRPr="000C271D">
        <w:t xml:space="preserve"> must have a local means of referencing the Source MAC Address to the AES 128 bit public Key provided by the server</w:t>
      </w:r>
      <w:r>
        <w:t xml:space="preserve">. </w:t>
      </w:r>
    </w:p>
    <w:p w:rsidR="00BC7415" w:rsidRDefault="00BC7415" w:rsidP="00BC7415">
      <w:pPr>
        <w:pStyle w:val="NOTE"/>
      </w:pPr>
      <w:r>
        <w:t>NOTE</w:t>
      </w:r>
      <w:r>
        <w:t> </w:t>
      </w:r>
      <w:r w:rsidRPr="003D1F25">
        <w:t xml:space="preserve"> </w:t>
      </w:r>
      <w:proofErr w:type="gramStart"/>
      <w:r>
        <w:t>It</w:t>
      </w:r>
      <w:proofErr w:type="gramEnd"/>
      <w:r>
        <w:t xml:space="preserve"> is recommended that the actual certificate be stored for this purpose, although it is not a requirement.</w:t>
      </w:r>
      <w:r w:rsidRPr="003D1F25">
        <w:t xml:space="preserve"> </w:t>
      </w:r>
    </w:p>
    <w:p w:rsidR="00BC7415" w:rsidRPr="003D1F25" w:rsidRDefault="00BC7415" w:rsidP="00BC7415">
      <w:pPr>
        <w:pStyle w:val="NOTE"/>
        <w:rPr>
          <w:sz w:val="20"/>
          <w:szCs w:val="20"/>
        </w:rPr>
      </w:pPr>
      <w:r w:rsidRPr="003D1F25">
        <w:rPr>
          <w:sz w:val="20"/>
          <w:szCs w:val="20"/>
        </w:rPr>
        <w:t>If there is no reference, then security extensions/processing should not occur.</w:t>
      </w:r>
    </w:p>
    <w:p w:rsidR="00BC7415" w:rsidRDefault="00BC7415" w:rsidP="00BC7415">
      <w:r>
        <w:t xml:space="preserve">Upon layer 2 GOOSE or SMV </w:t>
      </w:r>
      <w:proofErr w:type="gramStart"/>
      <w:r>
        <w:t>message</w:t>
      </w:r>
      <w:proofErr w:type="gramEnd"/>
      <w:r>
        <w:t>, where security extension are configured:</w:t>
      </w:r>
    </w:p>
    <w:p w:rsidR="00BC7415" w:rsidRDefault="00BC7415" w:rsidP="006B2D7A">
      <w:pPr>
        <w:numPr>
          <w:ilvl w:val="0"/>
          <w:numId w:val="23"/>
        </w:numPr>
        <w:snapToGrid w:val="0"/>
        <w:spacing w:before="100"/>
      </w:pPr>
      <w:r>
        <w:t xml:space="preserve">the receiving client shall calculate the </w:t>
      </w:r>
      <w:proofErr w:type="spellStart"/>
      <w:r>
        <w:t>AuthenticationValue</w:t>
      </w:r>
      <w:proofErr w:type="spellEnd"/>
      <w:r>
        <w:t xml:space="preserve"> for the APDU as specified in clause </w:t>
      </w:r>
      <w:r>
        <w:fldChar w:fldCharType="begin"/>
      </w:r>
      <w:r>
        <w:instrText xml:space="preserve"> REF _Ref79813921 \r \h </w:instrText>
      </w:r>
      <w:r>
        <w:fldChar w:fldCharType="separate"/>
      </w:r>
      <w:r w:rsidR="00F65F2C">
        <w:t>8.2.2.1</w:t>
      </w:r>
      <w:r>
        <w:fldChar w:fldCharType="end"/>
      </w:r>
      <w:r>
        <w:t>;</w:t>
      </w:r>
    </w:p>
    <w:p w:rsidR="00BC7415" w:rsidRDefault="00BC7415" w:rsidP="006B2D7A">
      <w:pPr>
        <w:numPr>
          <w:ilvl w:val="0"/>
          <w:numId w:val="23"/>
        </w:numPr>
        <w:snapToGrid w:val="0"/>
        <w:spacing w:before="100"/>
      </w:pPr>
      <w:r>
        <w:t xml:space="preserve">the Reserved octets shall be decrypted by using the appropriate key and algorithm (reverse of clause </w:t>
      </w:r>
      <w:r>
        <w:fldChar w:fldCharType="begin"/>
      </w:r>
      <w:r>
        <w:instrText xml:space="preserve"> REF _Ref79813921 \r \h </w:instrText>
      </w:r>
      <w:r>
        <w:fldChar w:fldCharType="separate"/>
      </w:r>
      <w:r w:rsidR="00F65F2C">
        <w:t>8.2.2.1</w:t>
      </w:r>
      <w:r>
        <w:fldChar w:fldCharType="end"/>
      </w:r>
      <w:r>
        <w:t>);</w:t>
      </w:r>
    </w:p>
    <w:p w:rsidR="00BC7415" w:rsidRDefault="00BC7415" w:rsidP="006B2D7A">
      <w:pPr>
        <w:numPr>
          <w:ilvl w:val="0"/>
          <w:numId w:val="23"/>
        </w:numPr>
        <w:snapToGrid w:val="0"/>
        <w:spacing w:before="100"/>
      </w:pPr>
      <w:proofErr w:type="gramStart"/>
      <w:r>
        <w:t>if</w:t>
      </w:r>
      <w:proofErr w:type="gramEnd"/>
      <w:r>
        <w:t xml:space="preserve"> the </w:t>
      </w:r>
      <w:proofErr w:type="spellStart"/>
      <w:r>
        <w:t>the</w:t>
      </w:r>
      <w:proofErr w:type="spellEnd"/>
      <w:r>
        <w:t xml:space="preserve"> signature verification succeeds, then the client should proceed with the processing of the APDU. </w:t>
      </w:r>
    </w:p>
    <w:p w:rsidR="00ED2524" w:rsidRDefault="00ED2524" w:rsidP="00ED2524">
      <w:pPr>
        <w:snapToGrid w:val="0"/>
        <w:spacing w:before="100"/>
        <w:ind w:left="360"/>
      </w:pPr>
    </w:p>
    <w:p w:rsidR="00BC7415" w:rsidRDefault="00BC7415" w:rsidP="00836FFC">
      <w:pPr>
        <w:pStyle w:val="Heading1"/>
      </w:pPr>
      <w:bookmarkStart w:id="109" w:name="_Ref94944818"/>
      <w:bookmarkStart w:id="110" w:name="_Toc156883932"/>
      <w:bookmarkStart w:id="111" w:name="_Toc167756424"/>
      <w:bookmarkStart w:id="112" w:name="_Toc485991028"/>
      <w:r>
        <w:t>Substation configuration language</w:t>
      </w:r>
      <w:bookmarkEnd w:id="109"/>
      <w:bookmarkEnd w:id="110"/>
      <w:bookmarkEnd w:id="111"/>
      <w:r w:rsidR="00836FFC">
        <w:t xml:space="preserve"> extensions</w:t>
      </w:r>
      <w:bookmarkEnd w:id="112"/>
    </w:p>
    <w:p w:rsidR="00836FFC" w:rsidRPr="006E16F1" w:rsidRDefault="00836FFC" w:rsidP="00836FFC">
      <w:pPr>
        <w:pStyle w:val="Heading2"/>
      </w:pPr>
      <w:bookmarkStart w:id="113" w:name="_Ref485807886"/>
      <w:bookmarkStart w:id="114" w:name="_Toc485991030"/>
      <w:r w:rsidRPr="006E16F1">
        <w:t>Skew configuration</w:t>
      </w:r>
      <w:bookmarkEnd w:id="113"/>
      <w:bookmarkEnd w:id="114"/>
    </w:p>
    <w:p w:rsidR="00836FFC" w:rsidRDefault="00836FFC" w:rsidP="00836FFC">
      <w:pPr>
        <w:pStyle w:val="PARAGRAPH"/>
      </w:pPr>
      <w:r>
        <w:t xml:space="preserve">In many situations, the time skew for replay detection is dependent upon the characteristics of the </w:t>
      </w:r>
      <w:r w:rsidR="003B4B19">
        <w:t>transmission path latencies.  As such the actual configuration of this information is a System Configuration Tool and communication configuration issue.</w:t>
      </w:r>
    </w:p>
    <w:p w:rsidR="003B4B19" w:rsidRDefault="003B4B19" w:rsidP="00836FFC">
      <w:pPr>
        <w:pStyle w:val="PARAGRAPH"/>
      </w:pPr>
      <w:r>
        <w:t>Implementations claiming conformance to this standard shall be able to have the skew configured on a per subscription basis for either GOOSE or SMV.</w:t>
      </w:r>
      <w:r w:rsidR="00393AF3">
        <w:t xml:space="preserve"> </w:t>
      </w:r>
    </w:p>
    <w:p w:rsidR="00393AF3" w:rsidRDefault="00393AF3" w:rsidP="00836FFC">
      <w:pPr>
        <w:pStyle w:val="PARAGRAPH"/>
      </w:pPr>
      <w:r>
        <w:t xml:space="preserve">Both the GOOSE and SMV control blocks utilize </w:t>
      </w:r>
      <w:r w:rsidR="005D0CCB">
        <w:t xml:space="preserve">the </w:t>
      </w:r>
      <w:proofErr w:type="spellStart"/>
      <w:r w:rsidR="005D0CCB">
        <w:t>tControlWithIEDName</w:t>
      </w:r>
      <w:proofErr w:type="spellEnd"/>
      <w:r w:rsidR="005D0CCB">
        <w:t xml:space="preserve"> production to indicate which IEDs (e.g. subscribers) should subscribe for the particular GOOSE or SMV. </w:t>
      </w:r>
      <w:r w:rsidR="00147E13">
        <w:t>Communication</w:t>
      </w:r>
      <w:r w:rsidR="005D0CCB">
        <w:t xml:space="preserve"> paths from the pu</w:t>
      </w:r>
      <w:r w:rsidR="00147E13">
        <w:t>blisher to subscribers may vary. Therefore</w:t>
      </w:r>
      <w:r w:rsidR="005D0CCB">
        <w:t xml:space="preserve"> </w:t>
      </w:r>
      <w:r w:rsidR="00147E13">
        <w:t>skew values shall be specified on an individual IED subscription basis.</w:t>
      </w:r>
    </w:p>
    <w:p w:rsidR="005D0CCB" w:rsidRDefault="00147E13" w:rsidP="00836FFC">
      <w:pPr>
        <w:pStyle w:val="PARAGRAPH"/>
      </w:pPr>
      <w:r w:rsidRPr="00147E13">
        <w:rPr>
          <w:noProof/>
          <w:lang w:val="en-US" w:eastAsia="en-US"/>
        </w:rPr>
        <w:lastRenderedPageBreak/>
        <w:drawing>
          <wp:inline distT="0" distB="0" distL="0" distR="0" wp14:anchorId="03BA350E" wp14:editId="12364976">
            <wp:extent cx="5759450" cy="25911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59450" cy="2591137"/>
                    </a:xfrm>
                    <a:prstGeom prst="rect">
                      <a:avLst/>
                    </a:prstGeom>
                  </pic:spPr>
                </pic:pic>
              </a:graphicData>
            </a:graphic>
          </wp:inline>
        </w:drawing>
      </w:r>
    </w:p>
    <w:p w:rsidR="00147E13" w:rsidRDefault="00147E13" w:rsidP="00836FFC">
      <w:pPr>
        <w:pStyle w:val="PARAGRAPH"/>
      </w:pPr>
      <w:r>
        <w:t xml:space="preserve">The attribute “skew” shall be added to the </w:t>
      </w:r>
      <w:proofErr w:type="spellStart"/>
      <w:r>
        <w:t>tControlWithIEDName</w:t>
      </w:r>
      <w:proofErr w:type="spellEnd"/>
      <w:r>
        <w:t xml:space="preserve"> production as optional.  It shall contain the number of seconds to allow for skew detection for replay protection.  The maximum value allowed to be configured is 30 seconds.</w:t>
      </w:r>
    </w:p>
    <w:p w:rsidR="00147E13" w:rsidRPr="00836FFC" w:rsidRDefault="00147E13" w:rsidP="00836FFC">
      <w:pPr>
        <w:pStyle w:val="PARAGRAPH"/>
      </w:pPr>
    </w:p>
    <w:p w:rsidR="00836FFC" w:rsidRPr="00836FFC" w:rsidRDefault="00836FFC" w:rsidP="00836FFC">
      <w:pPr>
        <w:pStyle w:val="PARAGRAPH"/>
      </w:pPr>
    </w:p>
    <w:p w:rsidR="00BC7415" w:rsidRDefault="00BC7415" w:rsidP="00836FFC">
      <w:pPr>
        <w:pStyle w:val="Heading2"/>
      </w:pPr>
      <w:bookmarkStart w:id="115" w:name="_Toc485991031"/>
      <w:r>
        <w:t>SCL certificate extension</w:t>
      </w:r>
      <w:bookmarkEnd w:id="115"/>
    </w:p>
    <w:p w:rsidR="00BC7415" w:rsidRDefault="00BC7415" w:rsidP="00BC7415">
      <w:r>
        <w:t>SCL shall be extended to include the following to allow definition of certificates that are to be used.</w:t>
      </w:r>
    </w:p>
    <w:p w:rsidR="00BC7415" w:rsidRDefault="00BC7415" w:rsidP="00BC7415">
      <w:pPr>
        <w:keepLines/>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jc w:val="left"/>
        <w:rPr>
          <w:color w:val="000000"/>
          <w:spacing w:val="0"/>
          <w:lang w:val="en-US"/>
        </w:rPr>
      </w:pPr>
      <w:r>
        <w:rPr>
          <w:noProof/>
          <w:color w:val="0000FF"/>
          <w:spacing w:val="0"/>
          <w:lang w:val="en-US" w:eastAsia="en-US"/>
        </w:rPr>
        <mc:AlternateContent>
          <mc:Choice Requires="wps">
            <w:drawing>
              <wp:anchor distT="0" distB="0" distL="114300" distR="114300" simplePos="0" relativeHeight="251660288" behindDoc="0" locked="0" layoutInCell="1" allowOverlap="1" wp14:anchorId="2077532D" wp14:editId="1CBEABB5">
                <wp:simplePos x="0" y="0"/>
                <wp:positionH relativeFrom="column">
                  <wp:posOffset>5081270</wp:posOffset>
                </wp:positionH>
                <wp:positionV relativeFrom="paragraph">
                  <wp:posOffset>3396615</wp:posOffset>
                </wp:positionV>
                <wp:extent cx="638175" cy="123825"/>
                <wp:effectExtent l="4445" t="0" r="0" b="381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123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0F80" w:rsidRPr="0067484E" w:rsidRDefault="00E50F80" w:rsidP="00BC7415">
                            <w:pPr>
                              <w:spacing w:after="0"/>
                              <w:rPr>
                                <w:i/>
                                <w:sz w:val="12"/>
                                <w:szCs w:val="12"/>
                              </w:rPr>
                            </w:pPr>
                            <w:r w:rsidRPr="0067484E">
                              <w:rPr>
                                <w:i/>
                                <w:sz w:val="12"/>
                                <w:szCs w:val="12"/>
                              </w:rPr>
                              <w:t>IEC   1054/07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400.1pt;margin-top:267.45pt;width:50.2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" stroked="f">
                <v:textbox inset="0,0,0,0">
                  <w:txbxContent>
                    <w:p w:rsidR="00E50F80" w:rsidRPr="0067484E" w:rsidRDefault="00E50F80" w:rsidP="00BC7415">
                      <w:pPr>
                        <w:spacing w:after="0"/>
                        <w:rPr>
                          <w:i/>
                          <w:sz w:val="12"/>
                          <w:szCs w:val="12"/>
                        </w:rPr>
                      </w:pPr>
                      <w:r w:rsidRPr="0067484E">
                        <w:rPr>
                          <w:i/>
                          <w:sz w:val="12"/>
                          <w:szCs w:val="12"/>
                        </w:rPr>
                        <w:t>IEC   1054/07</w:t>
                      </w:r>
                    </w:p>
                  </w:txbxContent>
                </v:textbox>
              </v:shape>
            </w:pict>
          </mc:Fallback>
        </mc:AlternateContent>
      </w:r>
      <w:r>
        <w:rPr>
          <w:color w:val="0000FF"/>
          <w:spacing w:val="0"/>
          <w:lang w:val="en-US"/>
        </w:rPr>
        <w:t>&lt;</w:t>
      </w:r>
      <w:proofErr w:type="spellStart"/>
      <w:r>
        <w:rPr>
          <w:color w:val="800000"/>
          <w:spacing w:val="0"/>
          <w:lang w:val="en-US"/>
        </w:rPr>
        <w:t>xs:complexType</w:t>
      </w:r>
      <w:proofErr w:type="spellEnd"/>
      <w:r>
        <w:rPr>
          <w:color w:val="FF0000"/>
          <w:spacing w:val="0"/>
          <w:lang w:val="en-US"/>
        </w:rPr>
        <w:t xml:space="preserve"> name</w:t>
      </w:r>
      <w:r>
        <w:rPr>
          <w:color w:val="0000FF"/>
          <w:spacing w:val="0"/>
          <w:lang w:val="en-US"/>
        </w:rPr>
        <w:t>="</w:t>
      </w:r>
      <w:proofErr w:type="spellStart"/>
      <w:r>
        <w:rPr>
          <w:color w:val="0000FF"/>
          <w:spacing w:val="0"/>
          <w:lang w:val="en-US"/>
        </w:rPr>
        <w:t>t</w:t>
      </w:r>
      <w:r>
        <w:rPr>
          <w:color w:val="000000"/>
          <w:spacing w:val="0"/>
          <w:lang w:val="en-US"/>
        </w:rPr>
        <w:t>Certificate</w:t>
      </w:r>
      <w:proofErr w:type="spellEnd"/>
      <w:r>
        <w:rPr>
          <w:color w:val="0000FF"/>
          <w:spacing w:val="0"/>
          <w:lang w:val="en-US"/>
        </w:rPr>
        <w:t>"&gt;</w:t>
      </w:r>
      <w:r>
        <w:rPr>
          <w:color w:val="0000FF"/>
          <w:spacing w:val="0"/>
          <w:lang w:val="en-US"/>
        </w:rPr>
        <w:br/>
      </w:r>
      <w:r>
        <w:rPr>
          <w:color w:val="000000"/>
          <w:spacing w:val="0"/>
          <w:lang w:val="en-US"/>
        </w:rPr>
        <w:tab/>
      </w:r>
      <w:r>
        <w:rPr>
          <w:color w:val="000000"/>
          <w:spacing w:val="0"/>
          <w:lang w:val="en-US"/>
        </w:rPr>
        <w:tab/>
      </w:r>
      <w:r>
        <w:rPr>
          <w:color w:val="0000FF"/>
          <w:spacing w:val="0"/>
          <w:lang w:val="en-US"/>
        </w:rPr>
        <w:t>&lt;</w:t>
      </w:r>
      <w:proofErr w:type="spellStart"/>
      <w:r>
        <w:rPr>
          <w:color w:val="800000"/>
          <w:spacing w:val="0"/>
          <w:lang w:val="en-US"/>
        </w:rPr>
        <w:t>xs:complexContent</w:t>
      </w:r>
      <w:proofErr w:type="spellEnd"/>
      <w:r>
        <w:rPr>
          <w:color w:val="0000FF"/>
          <w:spacing w:val="0"/>
          <w:lang w:val="en-US"/>
        </w:rPr>
        <w:t>&gt;</w:t>
      </w:r>
      <w:r>
        <w:rPr>
          <w:color w:val="0000FF"/>
          <w:spacing w:val="0"/>
          <w:lang w:val="en-US"/>
        </w:rPr>
        <w:br/>
      </w:r>
      <w:r>
        <w:rPr>
          <w:color w:val="000000"/>
          <w:spacing w:val="0"/>
          <w:lang w:val="en-US"/>
        </w:rPr>
        <w:tab/>
      </w:r>
      <w:r>
        <w:rPr>
          <w:color w:val="000000"/>
          <w:spacing w:val="0"/>
          <w:lang w:val="en-US"/>
        </w:rPr>
        <w:tab/>
      </w:r>
      <w:r>
        <w:rPr>
          <w:color w:val="000000"/>
          <w:spacing w:val="0"/>
          <w:lang w:val="en-US"/>
        </w:rPr>
        <w:tab/>
      </w:r>
      <w:r>
        <w:rPr>
          <w:color w:val="0000FF"/>
          <w:spacing w:val="0"/>
          <w:lang w:val="en-US"/>
        </w:rPr>
        <w:t>&lt;</w:t>
      </w:r>
      <w:proofErr w:type="spellStart"/>
      <w:r>
        <w:rPr>
          <w:color w:val="800000"/>
          <w:spacing w:val="0"/>
          <w:lang w:val="en-US"/>
        </w:rPr>
        <w:t>xs:extension</w:t>
      </w:r>
      <w:proofErr w:type="spellEnd"/>
      <w:r>
        <w:rPr>
          <w:color w:val="FF0000"/>
          <w:spacing w:val="0"/>
          <w:lang w:val="en-US"/>
        </w:rPr>
        <w:t xml:space="preserve"> base</w:t>
      </w:r>
      <w:r>
        <w:rPr>
          <w:color w:val="0000FF"/>
          <w:spacing w:val="0"/>
          <w:lang w:val="en-US"/>
        </w:rPr>
        <w:t>="</w:t>
      </w:r>
      <w:proofErr w:type="spellStart"/>
      <w:r>
        <w:rPr>
          <w:color w:val="000000"/>
          <w:spacing w:val="0"/>
          <w:lang w:val="en-US"/>
        </w:rPr>
        <w:t>tNaming</w:t>
      </w:r>
      <w:proofErr w:type="spellEnd"/>
      <w:r>
        <w:rPr>
          <w:color w:val="0000FF"/>
          <w:spacing w:val="0"/>
          <w:lang w:val="en-US"/>
        </w:rPr>
        <w:t>"&gt;</w:t>
      </w:r>
      <w:r>
        <w:rPr>
          <w:color w:val="0000FF"/>
          <w:spacing w:val="0"/>
          <w:lang w:val="en-US"/>
        </w:rPr>
        <w:br/>
      </w:r>
      <w:r>
        <w:rPr>
          <w:color w:val="000000"/>
          <w:spacing w:val="0"/>
          <w:lang w:val="en-US"/>
        </w:rPr>
        <w:tab/>
      </w:r>
      <w:r>
        <w:rPr>
          <w:color w:val="000000"/>
          <w:spacing w:val="0"/>
          <w:lang w:val="en-US"/>
        </w:rPr>
        <w:tab/>
      </w:r>
      <w:r>
        <w:rPr>
          <w:color w:val="000000"/>
          <w:spacing w:val="0"/>
          <w:lang w:val="en-US"/>
        </w:rPr>
        <w:tab/>
      </w:r>
      <w:r>
        <w:rPr>
          <w:color w:val="0000FF"/>
          <w:spacing w:val="0"/>
          <w:lang w:val="en-US"/>
        </w:rPr>
        <w:t>&lt;</w:t>
      </w:r>
      <w:proofErr w:type="spellStart"/>
      <w:r>
        <w:rPr>
          <w:color w:val="800000"/>
          <w:spacing w:val="0"/>
          <w:lang w:val="en-US"/>
        </w:rPr>
        <w:t>xs:sequence</w:t>
      </w:r>
      <w:proofErr w:type="spellEnd"/>
      <w:r>
        <w:rPr>
          <w:color w:val="0000FF"/>
          <w:spacing w:val="0"/>
          <w:lang w:val="en-US"/>
        </w:rPr>
        <w:t>&gt;</w:t>
      </w:r>
      <w:r>
        <w:rPr>
          <w:color w:val="0000FF"/>
          <w:spacing w:val="0"/>
          <w:lang w:val="en-US"/>
        </w:rPr>
        <w:br/>
        <w:t xml:space="preserve"> </w:t>
      </w:r>
      <w:r>
        <w:rPr>
          <w:color w:val="0000FF"/>
          <w:spacing w:val="0"/>
          <w:lang w:val="en-US"/>
        </w:rPr>
        <w:tab/>
      </w:r>
      <w:r>
        <w:rPr>
          <w:color w:val="0000FF"/>
          <w:spacing w:val="0"/>
          <w:lang w:val="en-US"/>
        </w:rPr>
        <w:tab/>
      </w:r>
      <w:r>
        <w:rPr>
          <w:color w:val="0000FF"/>
          <w:spacing w:val="0"/>
          <w:lang w:val="en-US"/>
        </w:rPr>
        <w:tab/>
      </w:r>
      <w:r>
        <w:rPr>
          <w:color w:val="0000FF"/>
          <w:spacing w:val="0"/>
          <w:lang w:val="en-US"/>
        </w:rPr>
        <w:tab/>
      </w:r>
      <w:r>
        <w:rPr>
          <w:color w:val="0000FF"/>
          <w:spacing w:val="0"/>
          <w:lang w:val="en-US"/>
        </w:rPr>
        <w:tab/>
        <w:t>&lt;</w:t>
      </w:r>
      <w:proofErr w:type="spellStart"/>
      <w:r>
        <w:rPr>
          <w:color w:val="800000"/>
          <w:spacing w:val="0"/>
          <w:lang w:val="en-US"/>
        </w:rPr>
        <w:t>xs:element</w:t>
      </w:r>
      <w:proofErr w:type="spellEnd"/>
      <w:r>
        <w:rPr>
          <w:color w:val="FF0000"/>
          <w:spacing w:val="0"/>
          <w:lang w:val="en-US"/>
        </w:rPr>
        <w:t xml:space="preserve"> name</w:t>
      </w:r>
      <w:r>
        <w:rPr>
          <w:color w:val="0000FF"/>
          <w:spacing w:val="0"/>
          <w:lang w:val="en-US"/>
        </w:rPr>
        <w:t>="</w:t>
      </w:r>
      <w:proofErr w:type="spellStart"/>
      <w:r>
        <w:rPr>
          <w:color w:val="000000"/>
          <w:spacing w:val="0"/>
          <w:lang w:val="en-US"/>
        </w:rPr>
        <w:t>XferNumber</w:t>
      </w:r>
      <w:proofErr w:type="spellEnd"/>
      <w:r>
        <w:rPr>
          <w:color w:val="0000FF"/>
          <w:spacing w:val="0"/>
          <w:lang w:val="en-US"/>
        </w:rPr>
        <w:t>"</w:t>
      </w:r>
      <w:r>
        <w:rPr>
          <w:color w:val="FF0000"/>
          <w:spacing w:val="0"/>
          <w:lang w:val="en-US"/>
        </w:rPr>
        <w:t xml:space="preserve"> type</w:t>
      </w:r>
      <w:r>
        <w:rPr>
          <w:color w:val="0000FF"/>
          <w:spacing w:val="0"/>
          <w:lang w:val="en-US"/>
        </w:rPr>
        <w:t>="</w:t>
      </w:r>
      <w:proofErr w:type="spellStart"/>
      <w:r>
        <w:rPr>
          <w:color w:val="000000"/>
          <w:spacing w:val="0"/>
          <w:lang w:val="en-US"/>
        </w:rPr>
        <w:t>xs:unsignedInt</w:t>
      </w:r>
      <w:proofErr w:type="spellEnd"/>
      <w:r>
        <w:rPr>
          <w:color w:val="0000FF"/>
          <w:spacing w:val="0"/>
          <w:lang w:val="en-US"/>
        </w:rPr>
        <w:t>"</w:t>
      </w:r>
      <w:r>
        <w:rPr>
          <w:color w:val="FF0000"/>
          <w:spacing w:val="0"/>
          <w:lang w:val="en-US"/>
        </w:rPr>
        <w:t xml:space="preserve"> minOccurs</w:t>
      </w:r>
      <w:r>
        <w:rPr>
          <w:color w:val="0000FF"/>
          <w:spacing w:val="0"/>
          <w:lang w:val="en-US"/>
        </w:rPr>
        <w:t>="</w:t>
      </w:r>
      <w:r>
        <w:rPr>
          <w:color w:val="000000"/>
          <w:spacing w:val="0"/>
          <w:lang w:val="en-US"/>
        </w:rPr>
        <w:t>0</w:t>
      </w:r>
      <w:r>
        <w:rPr>
          <w:color w:val="0000FF"/>
          <w:spacing w:val="0"/>
          <w:lang w:val="en-US"/>
        </w:rPr>
        <w:t xml:space="preserve">" </w:t>
      </w:r>
      <w:proofErr w:type="spellStart"/>
      <w:r>
        <w:rPr>
          <w:color w:val="FF0000"/>
          <w:spacing w:val="0"/>
          <w:lang w:val="en-US"/>
        </w:rPr>
        <w:t>maxOccurs</w:t>
      </w:r>
      <w:proofErr w:type="spellEnd"/>
      <w:r>
        <w:rPr>
          <w:color w:val="0000FF"/>
          <w:spacing w:val="0"/>
          <w:lang w:val="en-US"/>
        </w:rPr>
        <w:t>="</w:t>
      </w:r>
      <w:r>
        <w:rPr>
          <w:color w:val="000000"/>
          <w:spacing w:val="0"/>
          <w:lang w:val="en-US"/>
        </w:rPr>
        <w:t>1</w:t>
      </w:r>
      <w:r>
        <w:rPr>
          <w:color w:val="0000FF"/>
          <w:spacing w:val="0"/>
          <w:lang w:val="en-US"/>
        </w:rPr>
        <w:t xml:space="preserve">"  /&gt; </w:t>
      </w:r>
      <w:r>
        <w:rPr>
          <w:color w:val="0000FF"/>
          <w:spacing w:val="0"/>
          <w:lang w:val="en-US"/>
        </w:rPr>
        <w:tab/>
      </w:r>
      <w:r>
        <w:rPr>
          <w:color w:val="0000FF"/>
          <w:spacing w:val="0"/>
          <w:lang w:val="en-US"/>
        </w:rPr>
        <w:br/>
      </w:r>
      <w:r>
        <w:rPr>
          <w:color w:val="000000"/>
          <w:spacing w:val="0"/>
          <w:lang w:val="en-US"/>
        </w:rPr>
        <w:tab/>
      </w:r>
      <w:r>
        <w:rPr>
          <w:color w:val="000000"/>
          <w:spacing w:val="0"/>
          <w:lang w:val="en-US"/>
        </w:rPr>
        <w:tab/>
      </w:r>
      <w:r>
        <w:rPr>
          <w:color w:val="000000"/>
          <w:spacing w:val="0"/>
          <w:lang w:val="en-US"/>
        </w:rPr>
        <w:tab/>
      </w:r>
      <w:r>
        <w:rPr>
          <w:color w:val="000000"/>
          <w:spacing w:val="0"/>
          <w:lang w:val="en-US"/>
        </w:rPr>
        <w:tab/>
      </w:r>
      <w:r>
        <w:rPr>
          <w:color w:val="000000"/>
          <w:spacing w:val="0"/>
          <w:lang w:val="en-US"/>
        </w:rPr>
        <w:tab/>
      </w:r>
      <w:r>
        <w:rPr>
          <w:color w:val="0000FF"/>
          <w:spacing w:val="0"/>
          <w:lang w:val="en-US"/>
        </w:rPr>
        <w:t>&lt;</w:t>
      </w:r>
      <w:proofErr w:type="spellStart"/>
      <w:r>
        <w:rPr>
          <w:color w:val="800000"/>
          <w:spacing w:val="0"/>
          <w:lang w:val="en-US"/>
        </w:rPr>
        <w:t>xs:element</w:t>
      </w:r>
      <w:proofErr w:type="spellEnd"/>
      <w:r>
        <w:rPr>
          <w:color w:val="FF0000"/>
          <w:spacing w:val="0"/>
          <w:lang w:val="en-US"/>
        </w:rPr>
        <w:t xml:space="preserve"> name</w:t>
      </w:r>
      <w:r>
        <w:rPr>
          <w:color w:val="0000FF"/>
          <w:spacing w:val="0"/>
          <w:lang w:val="en-US"/>
        </w:rPr>
        <w:t>="</w:t>
      </w:r>
      <w:proofErr w:type="spellStart"/>
      <w:r>
        <w:rPr>
          <w:color w:val="000000"/>
          <w:spacing w:val="0"/>
          <w:lang w:val="en-US"/>
        </w:rPr>
        <w:t>SerialNumber</w:t>
      </w:r>
      <w:proofErr w:type="spellEnd"/>
      <w:r>
        <w:rPr>
          <w:color w:val="0000FF"/>
          <w:spacing w:val="0"/>
          <w:lang w:val="en-US"/>
        </w:rPr>
        <w:t>"</w:t>
      </w:r>
      <w:r>
        <w:rPr>
          <w:color w:val="FF0000"/>
          <w:spacing w:val="0"/>
          <w:lang w:val="en-US"/>
        </w:rPr>
        <w:t xml:space="preserve"> type</w:t>
      </w:r>
      <w:r>
        <w:rPr>
          <w:color w:val="0000FF"/>
          <w:spacing w:val="0"/>
          <w:lang w:val="en-US"/>
        </w:rPr>
        <w:t>="</w:t>
      </w:r>
      <w:proofErr w:type="spellStart"/>
      <w:r>
        <w:rPr>
          <w:color w:val="000000"/>
          <w:spacing w:val="0"/>
          <w:lang w:val="en-US"/>
        </w:rPr>
        <w:t>xs:normalizedString</w:t>
      </w:r>
      <w:proofErr w:type="spellEnd"/>
      <w:r>
        <w:rPr>
          <w:color w:val="0000FF"/>
          <w:spacing w:val="0"/>
          <w:lang w:val="en-US"/>
        </w:rPr>
        <w:t>"</w:t>
      </w:r>
      <w:r>
        <w:rPr>
          <w:color w:val="FF0000"/>
          <w:spacing w:val="0"/>
          <w:lang w:val="en-US"/>
        </w:rPr>
        <w:t xml:space="preserve"> minOccurs</w:t>
      </w:r>
      <w:r>
        <w:rPr>
          <w:color w:val="0000FF"/>
          <w:spacing w:val="0"/>
          <w:lang w:val="en-US"/>
        </w:rPr>
        <w:t>="</w:t>
      </w:r>
      <w:r>
        <w:rPr>
          <w:color w:val="000000"/>
          <w:spacing w:val="0"/>
          <w:lang w:val="en-US"/>
        </w:rPr>
        <w:t>1</w:t>
      </w:r>
      <w:r>
        <w:rPr>
          <w:color w:val="0000FF"/>
          <w:spacing w:val="0"/>
          <w:lang w:val="en-US"/>
        </w:rPr>
        <w:t xml:space="preserve">" </w:t>
      </w:r>
      <w:proofErr w:type="spellStart"/>
      <w:r>
        <w:rPr>
          <w:color w:val="FF0000"/>
          <w:spacing w:val="0"/>
          <w:lang w:val="en-US"/>
        </w:rPr>
        <w:t>maxOccurs</w:t>
      </w:r>
      <w:proofErr w:type="spellEnd"/>
      <w:r>
        <w:rPr>
          <w:color w:val="0000FF"/>
          <w:spacing w:val="0"/>
          <w:lang w:val="en-US"/>
        </w:rPr>
        <w:t>="</w:t>
      </w:r>
      <w:r>
        <w:rPr>
          <w:color w:val="000000"/>
          <w:spacing w:val="0"/>
          <w:lang w:val="en-US"/>
        </w:rPr>
        <w:t>1</w:t>
      </w:r>
      <w:r>
        <w:rPr>
          <w:color w:val="0000FF"/>
          <w:spacing w:val="0"/>
          <w:lang w:val="en-US"/>
        </w:rPr>
        <w:t>"  /&gt;</w:t>
      </w:r>
      <w:r>
        <w:rPr>
          <w:color w:val="0000FF"/>
          <w:spacing w:val="0"/>
          <w:lang w:val="en-US"/>
        </w:rPr>
        <w:br/>
      </w:r>
      <w:r>
        <w:rPr>
          <w:color w:val="000000"/>
          <w:spacing w:val="0"/>
          <w:lang w:val="en-US"/>
        </w:rPr>
        <w:tab/>
      </w:r>
      <w:r>
        <w:rPr>
          <w:color w:val="000000"/>
          <w:spacing w:val="0"/>
          <w:lang w:val="en-US"/>
        </w:rPr>
        <w:tab/>
      </w:r>
      <w:r>
        <w:rPr>
          <w:color w:val="000000"/>
          <w:spacing w:val="0"/>
          <w:lang w:val="en-US"/>
        </w:rPr>
        <w:tab/>
      </w:r>
      <w:r>
        <w:rPr>
          <w:color w:val="000000"/>
          <w:spacing w:val="0"/>
          <w:lang w:val="en-US"/>
        </w:rPr>
        <w:tab/>
      </w:r>
      <w:r>
        <w:rPr>
          <w:color w:val="000000"/>
          <w:spacing w:val="0"/>
          <w:lang w:val="en-US"/>
        </w:rPr>
        <w:tab/>
      </w:r>
      <w:r>
        <w:rPr>
          <w:color w:val="0000FF"/>
          <w:spacing w:val="0"/>
          <w:lang w:val="en-US"/>
        </w:rPr>
        <w:t>&lt;</w:t>
      </w:r>
      <w:proofErr w:type="spellStart"/>
      <w:r>
        <w:rPr>
          <w:color w:val="800000"/>
          <w:spacing w:val="0"/>
          <w:lang w:val="en-US"/>
        </w:rPr>
        <w:t>xs:element</w:t>
      </w:r>
      <w:proofErr w:type="spellEnd"/>
      <w:r>
        <w:rPr>
          <w:color w:val="FF0000"/>
          <w:spacing w:val="0"/>
          <w:lang w:val="en-US"/>
        </w:rPr>
        <w:t xml:space="preserve"> name</w:t>
      </w:r>
      <w:r>
        <w:rPr>
          <w:color w:val="0000FF"/>
          <w:spacing w:val="0"/>
          <w:lang w:val="en-US"/>
        </w:rPr>
        <w:t>="</w:t>
      </w:r>
      <w:r>
        <w:rPr>
          <w:color w:val="000000"/>
          <w:spacing w:val="0"/>
          <w:lang w:val="en-US"/>
        </w:rPr>
        <w:t>Subject</w:t>
      </w:r>
      <w:r>
        <w:rPr>
          <w:color w:val="0000FF"/>
          <w:spacing w:val="0"/>
          <w:lang w:val="en-US"/>
        </w:rPr>
        <w:t>"</w:t>
      </w:r>
      <w:r>
        <w:rPr>
          <w:color w:val="FF0000"/>
          <w:spacing w:val="0"/>
          <w:lang w:val="en-US"/>
        </w:rPr>
        <w:t xml:space="preserve"> type</w:t>
      </w:r>
      <w:r>
        <w:rPr>
          <w:color w:val="0000FF"/>
          <w:spacing w:val="0"/>
          <w:lang w:val="en-US"/>
        </w:rPr>
        <w:t>="</w:t>
      </w:r>
      <w:proofErr w:type="spellStart"/>
      <w:r>
        <w:rPr>
          <w:color w:val="000000"/>
          <w:spacing w:val="0"/>
          <w:lang w:val="en-US"/>
        </w:rPr>
        <w:t>tcert</w:t>
      </w:r>
      <w:proofErr w:type="spellEnd"/>
      <w:r>
        <w:rPr>
          <w:color w:val="0000FF"/>
          <w:spacing w:val="0"/>
          <w:lang w:val="en-US"/>
        </w:rPr>
        <w:t>"</w:t>
      </w:r>
      <w:r>
        <w:rPr>
          <w:color w:val="FF0000"/>
          <w:spacing w:val="0"/>
          <w:lang w:val="en-US"/>
        </w:rPr>
        <w:t xml:space="preserve"> minOccurs</w:t>
      </w:r>
      <w:r>
        <w:rPr>
          <w:color w:val="0000FF"/>
          <w:spacing w:val="0"/>
          <w:lang w:val="en-US"/>
        </w:rPr>
        <w:t>="</w:t>
      </w:r>
      <w:r>
        <w:rPr>
          <w:color w:val="000000"/>
          <w:spacing w:val="0"/>
          <w:lang w:val="en-US"/>
        </w:rPr>
        <w:t>1</w:t>
      </w:r>
      <w:r>
        <w:rPr>
          <w:color w:val="0000FF"/>
          <w:spacing w:val="0"/>
          <w:lang w:val="en-US"/>
        </w:rPr>
        <w:t xml:space="preserve">" </w:t>
      </w:r>
      <w:proofErr w:type="spellStart"/>
      <w:r>
        <w:rPr>
          <w:color w:val="FF0000"/>
          <w:spacing w:val="0"/>
          <w:lang w:val="en-US"/>
        </w:rPr>
        <w:t>maxOccurs</w:t>
      </w:r>
      <w:proofErr w:type="spellEnd"/>
      <w:r>
        <w:rPr>
          <w:color w:val="0000FF"/>
          <w:spacing w:val="0"/>
          <w:lang w:val="en-US"/>
        </w:rPr>
        <w:t>="</w:t>
      </w:r>
      <w:r>
        <w:rPr>
          <w:color w:val="000000"/>
          <w:spacing w:val="0"/>
          <w:lang w:val="en-US"/>
        </w:rPr>
        <w:t>1</w:t>
      </w:r>
      <w:r>
        <w:rPr>
          <w:color w:val="0000FF"/>
          <w:spacing w:val="0"/>
          <w:lang w:val="en-US"/>
        </w:rPr>
        <w:t>"/&gt;</w:t>
      </w:r>
      <w:r>
        <w:rPr>
          <w:color w:val="0000FF"/>
          <w:spacing w:val="0"/>
          <w:lang w:val="en-US"/>
        </w:rPr>
        <w:br/>
      </w:r>
      <w:r>
        <w:rPr>
          <w:color w:val="000000"/>
          <w:spacing w:val="0"/>
          <w:lang w:val="en-US"/>
        </w:rPr>
        <w:tab/>
      </w:r>
      <w:r>
        <w:rPr>
          <w:color w:val="000000"/>
          <w:spacing w:val="0"/>
          <w:lang w:val="en-US"/>
        </w:rPr>
        <w:tab/>
      </w:r>
      <w:r>
        <w:rPr>
          <w:color w:val="000000"/>
          <w:spacing w:val="0"/>
          <w:lang w:val="en-US"/>
        </w:rPr>
        <w:tab/>
      </w:r>
      <w:r>
        <w:rPr>
          <w:color w:val="000000"/>
          <w:spacing w:val="0"/>
          <w:lang w:val="en-US"/>
        </w:rPr>
        <w:tab/>
        <w:t xml:space="preserve"> </w:t>
      </w:r>
      <w:r>
        <w:rPr>
          <w:color w:val="000000"/>
          <w:spacing w:val="0"/>
          <w:lang w:val="en-US"/>
        </w:rPr>
        <w:tab/>
      </w:r>
      <w:r>
        <w:rPr>
          <w:color w:val="0000FF"/>
          <w:spacing w:val="0"/>
          <w:lang w:val="en-US"/>
        </w:rPr>
        <w:t>&lt;</w:t>
      </w:r>
      <w:proofErr w:type="spellStart"/>
      <w:r>
        <w:rPr>
          <w:color w:val="800000"/>
          <w:spacing w:val="0"/>
          <w:lang w:val="en-US"/>
        </w:rPr>
        <w:t>xs:element</w:t>
      </w:r>
      <w:proofErr w:type="spellEnd"/>
      <w:r>
        <w:rPr>
          <w:color w:val="FF0000"/>
          <w:spacing w:val="0"/>
          <w:lang w:val="en-US"/>
        </w:rPr>
        <w:t xml:space="preserve"> name</w:t>
      </w:r>
      <w:r>
        <w:rPr>
          <w:color w:val="0000FF"/>
          <w:spacing w:val="0"/>
          <w:lang w:val="en-US"/>
        </w:rPr>
        <w:t>="</w:t>
      </w:r>
      <w:proofErr w:type="spellStart"/>
      <w:r>
        <w:rPr>
          <w:color w:val="000000"/>
          <w:spacing w:val="0"/>
          <w:lang w:val="en-US"/>
        </w:rPr>
        <w:t>IssuerName</w:t>
      </w:r>
      <w:proofErr w:type="spellEnd"/>
      <w:r>
        <w:rPr>
          <w:color w:val="0000FF"/>
          <w:spacing w:val="0"/>
          <w:lang w:val="en-US"/>
        </w:rPr>
        <w:t>"</w:t>
      </w:r>
      <w:r>
        <w:rPr>
          <w:color w:val="FF0000"/>
          <w:spacing w:val="0"/>
          <w:lang w:val="en-US"/>
        </w:rPr>
        <w:t xml:space="preserve"> type</w:t>
      </w:r>
      <w:r>
        <w:rPr>
          <w:color w:val="0000FF"/>
          <w:spacing w:val="0"/>
          <w:lang w:val="en-US"/>
        </w:rPr>
        <w:t>="</w:t>
      </w:r>
      <w:proofErr w:type="spellStart"/>
      <w:r>
        <w:rPr>
          <w:color w:val="000000"/>
          <w:spacing w:val="0"/>
          <w:lang w:val="en-US"/>
        </w:rPr>
        <w:t>tcert</w:t>
      </w:r>
      <w:proofErr w:type="spellEnd"/>
      <w:r>
        <w:rPr>
          <w:color w:val="0000FF"/>
          <w:spacing w:val="0"/>
          <w:lang w:val="en-US"/>
        </w:rPr>
        <w:t>"</w:t>
      </w:r>
      <w:r>
        <w:rPr>
          <w:color w:val="FF0000"/>
          <w:spacing w:val="0"/>
          <w:lang w:val="en-US"/>
        </w:rPr>
        <w:t xml:space="preserve"> minOccurs</w:t>
      </w:r>
      <w:r>
        <w:rPr>
          <w:color w:val="0000FF"/>
          <w:spacing w:val="0"/>
          <w:lang w:val="en-US"/>
        </w:rPr>
        <w:t>="</w:t>
      </w:r>
      <w:r>
        <w:rPr>
          <w:color w:val="000000"/>
          <w:spacing w:val="0"/>
          <w:lang w:val="en-US"/>
        </w:rPr>
        <w:t>1</w:t>
      </w:r>
      <w:r>
        <w:rPr>
          <w:color w:val="0000FF"/>
          <w:spacing w:val="0"/>
          <w:lang w:val="en-US"/>
        </w:rPr>
        <w:t xml:space="preserve">" </w:t>
      </w:r>
      <w:proofErr w:type="spellStart"/>
      <w:r>
        <w:rPr>
          <w:color w:val="FF0000"/>
          <w:spacing w:val="0"/>
          <w:lang w:val="en-US"/>
        </w:rPr>
        <w:t>maxOccurs</w:t>
      </w:r>
      <w:proofErr w:type="spellEnd"/>
      <w:r>
        <w:rPr>
          <w:color w:val="0000FF"/>
          <w:spacing w:val="0"/>
          <w:lang w:val="en-US"/>
        </w:rPr>
        <w:t>="</w:t>
      </w:r>
      <w:r>
        <w:rPr>
          <w:color w:val="000000"/>
          <w:spacing w:val="0"/>
          <w:lang w:val="en-US"/>
        </w:rPr>
        <w:t>1</w:t>
      </w:r>
      <w:r>
        <w:rPr>
          <w:color w:val="0000FF"/>
          <w:spacing w:val="0"/>
          <w:lang w:val="en-US"/>
        </w:rPr>
        <w:t>"/&gt;</w:t>
      </w:r>
      <w:r>
        <w:rPr>
          <w:color w:val="0000FF"/>
          <w:spacing w:val="0"/>
          <w:lang w:val="en-US"/>
        </w:rPr>
        <w:br/>
      </w:r>
      <w:r>
        <w:rPr>
          <w:color w:val="000000"/>
          <w:spacing w:val="0"/>
          <w:lang w:val="en-US"/>
        </w:rPr>
        <w:tab/>
      </w:r>
      <w:r>
        <w:rPr>
          <w:color w:val="000000"/>
          <w:spacing w:val="0"/>
          <w:lang w:val="en-US"/>
        </w:rPr>
        <w:tab/>
      </w:r>
      <w:r>
        <w:rPr>
          <w:color w:val="000000"/>
          <w:spacing w:val="0"/>
          <w:lang w:val="en-US"/>
        </w:rPr>
        <w:tab/>
      </w:r>
      <w:r>
        <w:rPr>
          <w:color w:val="0000FF"/>
          <w:spacing w:val="0"/>
          <w:lang w:val="en-US"/>
        </w:rPr>
        <w:t>&lt;/</w:t>
      </w:r>
      <w:proofErr w:type="spellStart"/>
      <w:r>
        <w:rPr>
          <w:color w:val="0000FF"/>
          <w:spacing w:val="0"/>
          <w:lang w:val="en-US"/>
        </w:rPr>
        <w:t>x</w:t>
      </w:r>
      <w:r>
        <w:rPr>
          <w:color w:val="800000"/>
          <w:spacing w:val="0"/>
          <w:lang w:val="en-US"/>
        </w:rPr>
        <w:t>s:sequence</w:t>
      </w:r>
      <w:proofErr w:type="spellEnd"/>
      <w:r>
        <w:rPr>
          <w:color w:val="0000FF"/>
          <w:spacing w:val="0"/>
          <w:lang w:val="en-US"/>
        </w:rPr>
        <w:t>&gt;</w:t>
      </w:r>
      <w:r>
        <w:rPr>
          <w:color w:val="0000FF"/>
          <w:spacing w:val="0"/>
          <w:lang w:val="en-US"/>
        </w:rPr>
        <w:br/>
      </w:r>
      <w:r>
        <w:rPr>
          <w:color w:val="000000"/>
          <w:spacing w:val="0"/>
          <w:lang w:val="en-US"/>
        </w:rPr>
        <w:tab/>
      </w:r>
      <w:r>
        <w:rPr>
          <w:color w:val="000000"/>
          <w:spacing w:val="0"/>
          <w:lang w:val="en-US"/>
        </w:rPr>
        <w:tab/>
      </w:r>
      <w:r>
        <w:rPr>
          <w:color w:val="0000FF"/>
          <w:spacing w:val="0"/>
          <w:lang w:val="en-US"/>
        </w:rPr>
        <w:t>&lt;/</w:t>
      </w:r>
      <w:proofErr w:type="spellStart"/>
      <w:r>
        <w:rPr>
          <w:color w:val="800000"/>
          <w:spacing w:val="0"/>
          <w:lang w:val="en-US"/>
        </w:rPr>
        <w:t>xs:complexContent</w:t>
      </w:r>
      <w:proofErr w:type="spellEnd"/>
      <w:r>
        <w:rPr>
          <w:color w:val="0000FF"/>
          <w:spacing w:val="0"/>
          <w:lang w:val="en-US"/>
        </w:rPr>
        <w:t>&gt;</w:t>
      </w:r>
      <w:r>
        <w:rPr>
          <w:color w:val="0000FF"/>
          <w:spacing w:val="0"/>
          <w:lang w:val="en-US"/>
        </w:rPr>
        <w:br/>
        <w:t>&lt;/</w:t>
      </w:r>
      <w:proofErr w:type="spellStart"/>
      <w:r>
        <w:rPr>
          <w:color w:val="800000"/>
          <w:spacing w:val="0"/>
          <w:lang w:val="en-US"/>
        </w:rPr>
        <w:t>xs:complexType</w:t>
      </w:r>
      <w:proofErr w:type="spellEnd"/>
      <w:r>
        <w:rPr>
          <w:color w:val="0000FF"/>
          <w:spacing w:val="0"/>
          <w:lang w:val="en-US"/>
        </w:rPr>
        <w:t>&gt;</w:t>
      </w:r>
      <w:r>
        <w:rPr>
          <w:color w:val="0000FF"/>
          <w:spacing w:val="0"/>
          <w:lang w:val="en-US"/>
        </w:rPr>
        <w:br/>
      </w:r>
      <w:r>
        <w:rPr>
          <w:color w:val="0000FF"/>
          <w:spacing w:val="0"/>
          <w:lang w:val="en-US"/>
        </w:rPr>
        <w:br/>
        <w:t>&lt;</w:t>
      </w:r>
      <w:proofErr w:type="spellStart"/>
      <w:r>
        <w:rPr>
          <w:color w:val="800000"/>
          <w:spacing w:val="0"/>
          <w:lang w:val="en-US"/>
        </w:rPr>
        <w:t>xs:complexType</w:t>
      </w:r>
      <w:proofErr w:type="spellEnd"/>
      <w:r>
        <w:rPr>
          <w:color w:val="FF0000"/>
          <w:spacing w:val="0"/>
          <w:lang w:val="en-US"/>
        </w:rPr>
        <w:t xml:space="preserve"> name</w:t>
      </w:r>
      <w:r>
        <w:rPr>
          <w:color w:val="0000FF"/>
          <w:spacing w:val="0"/>
          <w:lang w:val="en-US"/>
        </w:rPr>
        <w:t>="</w:t>
      </w:r>
      <w:proofErr w:type="spellStart"/>
      <w:r>
        <w:rPr>
          <w:color w:val="000000"/>
          <w:spacing w:val="0"/>
          <w:lang w:val="en-US"/>
        </w:rPr>
        <w:t>tcert</w:t>
      </w:r>
      <w:proofErr w:type="spellEnd"/>
      <w:r>
        <w:rPr>
          <w:color w:val="0000FF"/>
          <w:spacing w:val="0"/>
          <w:lang w:val="en-US"/>
        </w:rPr>
        <w:t>"&gt;</w:t>
      </w:r>
      <w:r>
        <w:rPr>
          <w:color w:val="0000FF"/>
          <w:spacing w:val="0"/>
          <w:lang w:val="en-US"/>
        </w:rPr>
        <w:br/>
      </w:r>
      <w:r>
        <w:rPr>
          <w:color w:val="000000"/>
          <w:spacing w:val="0"/>
          <w:lang w:val="en-US"/>
        </w:rPr>
        <w:tab/>
      </w:r>
      <w:r>
        <w:rPr>
          <w:color w:val="000000"/>
          <w:spacing w:val="0"/>
          <w:lang w:val="en-US"/>
        </w:rPr>
        <w:tab/>
      </w:r>
      <w:r>
        <w:rPr>
          <w:color w:val="0000FF"/>
          <w:spacing w:val="0"/>
          <w:lang w:val="en-US"/>
        </w:rPr>
        <w:t>&lt;</w:t>
      </w:r>
      <w:proofErr w:type="spellStart"/>
      <w:r>
        <w:rPr>
          <w:color w:val="800000"/>
          <w:spacing w:val="0"/>
          <w:lang w:val="en-US"/>
        </w:rPr>
        <w:t>xs:complexContent</w:t>
      </w:r>
      <w:proofErr w:type="spellEnd"/>
      <w:r>
        <w:rPr>
          <w:color w:val="0000FF"/>
          <w:spacing w:val="0"/>
          <w:lang w:val="en-US"/>
        </w:rPr>
        <w:t>&gt;</w:t>
      </w:r>
      <w:r>
        <w:rPr>
          <w:color w:val="0000FF"/>
          <w:spacing w:val="0"/>
          <w:lang w:val="en-US"/>
        </w:rPr>
        <w:br/>
      </w:r>
      <w:r>
        <w:rPr>
          <w:color w:val="000000"/>
          <w:spacing w:val="0"/>
          <w:lang w:val="en-US"/>
        </w:rPr>
        <w:tab/>
      </w:r>
      <w:r>
        <w:rPr>
          <w:color w:val="000000"/>
          <w:spacing w:val="0"/>
          <w:lang w:val="en-US"/>
        </w:rPr>
        <w:tab/>
      </w:r>
      <w:r>
        <w:rPr>
          <w:color w:val="000000"/>
          <w:spacing w:val="0"/>
          <w:lang w:val="en-US"/>
        </w:rPr>
        <w:tab/>
      </w:r>
      <w:r>
        <w:rPr>
          <w:color w:val="0000FF"/>
          <w:spacing w:val="0"/>
          <w:lang w:val="en-US"/>
        </w:rPr>
        <w:t>&lt;</w:t>
      </w:r>
      <w:proofErr w:type="spellStart"/>
      <w:r>
        <w:rPr>
          <w:color w:val="800000"/>
          <w:spacing w:val="0"/>
          <w:lang w:val="en-US"/>
        </w:rPr>
        <w:t>xs:extension</w:t>
      </w:r>
      <w:proofErr w:type="spellEnd"/>
      <w:r>
        <w:rPr>
          <w:color w:val="FF0000"/>
          <w:spacing w:val="0"/>
          <w:lang w:val="en-US"/>
        </w:rPr>
        <w:t xml:space="preserve"> base</w:t>
      </w:r>
      <w:r>
        <w:rPr>
          <w:color w:val="0000FF"/>
          <w:spacing w:val="0"/>
          <w:lang w:val="en-US"/>
        </w:rPr>
        <w:t>="</w:t>
      </w:r>
      <w:proofErr w:type="spellStart"/>
      <w:r>
        <w:rPr>
          <w:color w:val="000000"/>
          <w:spacing w:val="0"/>
          <w:lang w:val="en-US"/>
        </w:rPr>
        <w:t>tNaming</w:t>
      </w:r>
      <w:proofErr w:type="spellEnd"/>
      <w:r>
        <w:rPr>
          <w:color w:val="0000FF"/>
          <w:spacing w:val="0"/>
          <w:lang w:val="en-US"/>
        </w:rPr>
        <w:t>"&gt;</w:t>
      </w:r>
      <w:r>
        <w:rPr>
          <w:color w:val="0000FF"/>
          <w:spacing w:val="0"/>
          <w:lang w:val="en-US"/>
        </w:rPr>
        <w:br/>
      </w:r>
      <w:r>
        <w:rPr>
          <w:color w:val="000000"/>
          <w:spacing w:val="0"/>
          <w:lang w:val="en-US"/>
        </w:rPr>
        <w:tab/>
      </w:r>
      <w:r>
        <w:rPr>
          <w:color w:val="000000"/>
          <w:spacing w:val="0"/>
          <w:lang w:val="en-US"/>
        </w:rPr>
        <w:tab/>
      </w:r>
      <w:r>
        <w:rPr>
          <w:color w:val="000000"/>
          <w:spacing w:val="0"/>
          <w:lang w:val="en-US"/>
        </w:rPr>
        <w:tab/>
      </w:r>
      <w:r>
        <w:rPr>
          <w:color w:val="0000FF"/>
          <w:spacing w:val="0"/>
          <w:lang w:val="en-US"/>
        </w:rPr>
        <w:t>&lt;</w:t>
      </w:r>
      <w:proofErr w:type="spellStart"/>
      <w:r>
        <w:rPr>
          <w:color w:val="800000"/>
          <w:spacing w:val="0"/>
          <w:lang w:val="en-US"/>
        </w:rPr>
        <w:t>xs:sequence</w:t>
      </w:r>
      <w:proofErr w:type="spellEnd"/>
      <w:r>
        <w:rPr>
          <w:color w:val="0000FF"/>
          <w:spacing w:val="0"/>
          <w:lang w:val="en-US"/>
        </w:rPr>
        <w:t>&gt;</w:t>
      </w:r>
      <w:r>
        <w:rPr>
          <w:color w:val="0000FF"/>
          <w:spacing w:val="0"/>
          <w:lang w:val="en-US"/>
        </w:rPr>
        <w:br/>
        <w:t xml:space="preserve"> </w:t>
      </w:r>
      <w:r>
        <w:rPr>
          <w:color w:val="0000FF"/>
          <w:spacing w:val="0"/>
          <w:lang w:val="en-US"/>
        </w:rPr>
        <w:tab/>
      </w:r>
      <w:r>
        <w:rPr>
          <w:color w:val="0000FF"/>
          <w:spacing w:val="0"/>
          <w:lang w:val="en-US"/>
        </w:rPr>
        <w:tab/>
      </w:r>
      <w:r>
        <w:rPr>
          <w:color w:val="0000FF"/>
          <w:spacing w:val="0"/>
          <w:lang w:val="en-US"/>
        </w:rPr>
        <w:tab/>
      </w:r>
      <w:r>
        <w:rPr>
          <w:color w:val="0000FF"/>
          <w:spacing w:val="0"/>
          <w:lang w:val="en-US"/>
        </w:rPr>
        <w:tab/>
      </w:r>
      <w:r>
        <w:rPr>
          <w:color w:val="0000FF"/>
          <w:spacing w:val="0"/>
          <w:lang w:val="en-US"/>
        </w:rPr>
        <w:tab/>
        <w:t>&lt;</w:t>
      </w:r>
      <w:proofErr w:type="spellStart"/>
      <w:r>
        <w:rPr>
          <w:color w:val="800000"/>
          <w:spacing w:val="0"/>
          <w:lang w:val="en-US"/>
        </w:rPr>
        <w:t>xs:element</w:t>
      </w:r>
      <w:proofErr w:type="spellEnd"/>
      <w:r>
        <w:rPr>
          <w:color w:val="FF0000"/>
          <w:spacing w:val="0"/>
          <w:lang w:val="en-US"/>
        </w:rPr>
        <w:t xml:space="preserve"> name</w:t>
      </w:r>
      <w:r>
        <w:rPr>
          <w:color w:val="0000FF"/>
          <w:spacing w:val="0"/>
          <w:lang w:val="en-US"/>
        </w:rPr>
        <w:t>="</w:t>
      </w:r>
      <w:proofErr w:type="spellStart"/>
      <w:r>
        <w:rPr>
          <w:color w:val="000000"/>
          <w:spacing w:val="0"/>
          <w:lang w:val="en-US"/>
        </w:rPr>
        <w:t>CommonName</w:t>
      </w:r>
      <w:proofErr w:type="spellEnd"/>
      <w:r>
        <w:rPr>
          <w:color w:val="0000FF"/>
          <w:spacing w:val="0"/>
          <w:lang w:val="en-US"/>
        </w:rPr>
        <w:t>"</w:t>
      </w:r>
      <w:r>
        <w:rPr>
          <w:color w:val="FF0000"/>
          <w:spacing w:val="0"/>
          <w:lang w:val="en-US"/>
        </w:rPr>
        <w:t xml:space="preserve"> type</w:t>
      </w:r>
      <w:r>
        <w:rPr>
          <w:color w:val="0000FF"/>
          <w:spacing w:val="0"/>
          <w:lang w:val="en-US"/>
        </w:rPr>
        <w:t>="</w:t>
      </w:r>
      <w:proofErr w:type="spellStart"/>
      <w:r>
        <w:rPr>
          <w:color w:val="000000"/>
          <w:spacing w:val="0"/>
          <w:lang w:val="en-US"/>
        </w:rPr>
        <w:t>xs:normalizedString</w:t>
      </w:r>
      <w:proofErr w:type="spellEnd"/>
      <w:r>
        <w:rPr>
          <w:color w:val="0000FF"/>
          <w:spacing w:val="0"/>
          <w:lang w:val="en-US"/>
        </w:rPr>
        <w:t>"</w:t>
      </w:r>
      <w:r>
        <w:rPr>
          <w:color w:val="FF0000"/>
          <w:spacing w:val="0"/>
          <w:lang w:val="en-US"/>
        </w:rPr>
        <w:t xml:space="preserve"> minOccurs</w:t>
      </w:r>
      <w:r>
        <w:rPr>
          <w:color w:val="0000FF"/>
          <w:spacing w:val="0"/>
          <w:lang w:val="en-US"/>
        </w:rPr>
        <w:t>="</w:t>
      </w:r>
      <w:r>
        <w:rPr>
          <w:color w:val="000000"/>
          <w:spacing w:val="0"/>
          <w:lang w:val="en-US"/>
        </w:rPr>
        <w:t>1</w:t>
      </w:r>
      <w:r>
        <w:rPr>
          <w:color w:val="0000FF"/>
          <w:spacing w:val="0"/>
          <w:lang w:val="en-US"/>
        </w:rPr>
        <w:t xml:space="preserve">" </w:t>
      </w:r>
      <w:proofErr w:type="spellStart"/>
      <w:r>
        <w:rPr>
          <w:color w:val="FF0000"/>
          <w:spacing w:val="0"/>
          <w:lang w:val="en-US"/>
        </w:rPr>
        <w:t>maxOccurs</w:t>
      </w:r>
      <w:proofErr w:type="spellEnd"/>
      <w:r>
        <w:rPr>
          <w:color w:val="0000FF"/>
          <w:spacing w:val="0"/>
          <w:lang w:val="en-US"/>
        </w:rPr>
        <w:t>="</w:t>
      </w:r>
      <w:r>
        <w:rPr>
          <w:color w:val="000000"/>
          <w:spacing w:val="0"/>
          <w:lang w:val="en-US"/>
        </w:rPr>
        <w:t>1</w:t>
      </w:r>
      <w:r>
        <w:rPr>
          <w:color w:val="0000FF"/>
          <w:spacing w:val="0"/>
          <w:lang w:val="en-US"/>
        </w:rPr>
        <w:t xml:space="preserve">" &gt; </w:t>
      </w:r>
      <w:r>
        <w:rPr>
          <w:color w:val="0000FF"/>
          <w:spacing w:val="0"/>
          <w:lang w:val="en-US"/>
        </w:rPr>
        <w:tab/>
      </w:r>
      <w:r>
        <w:rPr>
          <w:color w:val="0000FF"/>
          <w:spacing w:val="0"/>
          <w:lang w:val="en-US"/>
        </w:rPr>
        <w:br/>
      </w:r>
      <w:r>
        <w:rPr>
          <w:color w:val="000000"/>
          <w:spacing w:val="0"/>
          <w:lang w:val="en-US"/>
        </w:rPr>
        <w:tab/>
      </w:r>
      <w:r>
        <w:rPr>
          <w:color w:val="000000"/>
          <w:spacing w:val="0"/>
          <w:lang w:val="en-US"/>
        </w:rPr>
        <w:tab/>
      </w:r>
      <w:r>
        <w:rPr>
          <w:color w:val="000000"/>
          <w:spacing w:val="0"/>
          <w:lang w:val="en-US"/>
        </w:rPr>
        <w:tab/>
      </w:r>
      <w:r>
        <w:rPr>
          <w:color w:val="000000"/>
          <w:spacing w:val="0"/>
          <w:lang w:val="en-US"/>
        </w:rPr>
        <w:tab/>
      </w:r>
      <w:r>
        <w:rPr>
          <w:color w:val="000000"/>
          <w:spacing w:val="0"/>
          <w:lang w:val="en-US"/>
        </w:rPr>
        <w:tab/>
      </w:r>
      <w:r>
        <w:rPr>
          <w:color w:val="0000FF"/>
          <w:spacing w:val="0"/>
          <w:lang w:val="en-US"/>
        </w:rPr>
        <w:t>&lt;</w:t>
      </w:r>
      <w:proofErr w:type="spellStart"/>
      <w:r>
        <w:rPr>
          <w:color w:val="800000"/>
          <w:spacing w:val="0"/>
          <w:lang w:val="en-US"/>
        </w:rPr>
        <w:t>xs:element</w:t>
      </w:r>
      <w:proofErr w:type="spellEnd"/>
      <w:r>
        <w:rPr>
          <w:color w:val="FF0000"/>
          <w:spacing w:val="0"/>
          <w:lang w:val="en-US"/>
        </w:rPr>
        <w:t xml:space="preserve"> name</w:t>
      </w:r>
      <w:r>
        <w:rPr>
          <w:color w:val="0000FF"/>
          <w:spacing w:val="0"/>
          <w:lang w:val="en-US"/>
        </w:rPr>
        <w:t>="</w:t>
      </w:r>
      <w:proofErr w:type="spellStart"/>
      <w:r>
        <w:rPr>
          <w:color w:val="000000"/>
          <w:spacing w:val="0"/>
          <w:lang w:val="en-US"/>
        </w:rPr>
        <w:t>IDHierarchy</w:t>
      </w:r>
      <w:proofErr w:type="spellEnd"/>
      <w:r>
        <w:rPr>
          <w:color w:val="0000FF"/>
          <w:spacing w:val="0"/>
          <w:lang w:val="en-US"/>
        </w:rPr>
        <w:t>"</w:t>
      </w:r>
      <w:r>
        <w:rPr>
          <w:color w:val="FF0000"/>
          <w:spacing w:val="0"/>
          <w:lang w:val="en-US"/>
        </w:rPr>
        <w:t xml:space="preserve"> type</w:t>
      </w:r>
      <w:r>
        <w:rPr>
          <w:color w:val="0000FF"/>
          <w:spacing w:val="0"/>
          <w:lang w:val="en-US"/>
        </w:rPr>
        <w:t>="</w:t>
      </w:r>
      <w:proofErr w:type="spellStart"/>
      <w:r>
        <w:rPr>
          <w:color w:val="000000"/>
          <w:spacing w:val="0"/>
          <w:lang w:val="en-US"/>
        </w:rPr>
        <w:t>xs:normalizedString</w:t>
      </w:r>
      <w:proofErr w:type="spellEnd"/>
      <w:r>
        <w:rPr>
          <w:color w:val="0000FF"/>
          <w:spacing w:val="0"/>
          <w:lang w:val="en-US"/>
        </w:rPr>
        <w:t>"</w:t>
      </w:r>
      <w:r>
        <w:rPr>
          <w:color w:val="FF0000"/>
          <w:spacing w:val="0"/>
          <w:lang w:val="en-US"/>
        </w:rPr>
        <w:t xml:space="preserve"> minOccurs</w:t>
      </w:r>
      <w:r>
        <w:rPr>
          <w:color w:val="0000FF"/>
          <w:spacing w:val="0"/>
          <w:lang w:val="en-US"/>
        </w:rPr>
        <w:t>="</w:t>
      </w:r>
      <w:r>
        <w:rPr>
          <w:color w:val="000000"/>
          <w:spacing w:val="0"/>
          <w:lang w:val="en-US"/>
        </w:rPr>
        <w:t>1</w:t>
      </w:r>
      <w:r>
        <w:rPr>
          <w:color w:val="0000FF"/>
          <w:spacing w:val="0"/>
          <w:lang w:val="en-US"/>
        </w:rPr>
        <w:t>"  /&gt;</w:t>
      </w:r>
      <w:r>
        <w:rPr>
          <w:color w:val="0000FF"/>
          <w:spacing w:val="0"/>
          <w:lang w:val="en-US"/>
        </w:rPr>
        <w:br/>
      </w:r>
      <w:r>
        <w:rPr>
          <w:color w:val="000000"/>
          <w:spacing w:val="0"/>
          <w:lang w:val="en-US"/>
        </w:rPr>
        <w:tab/>
      </w:r>
      <w:r>
        <w:rPr>
          <w:color w:val="000000"/>
          <w:spacing w:val="0"/>
          <w:lang w:val="en-US"/>
        </w:rPr>
        <w:tab/>
      </w:r>
      <w:r>
        <w:rPr>
          <w:color w:val="000000"/>
          <w:spacing w:val="0"/>
          <w:lang w:val="en-US"/>
        </w:rPr>
        <w:tab/>
      </w:r>
      <w:r>
        <w:rPr>
          <w:color w:val="0000FF"/>
          <w:spacing w:val="0"/>
          <w:lang w:val="en-US"/>
        </w:rPr>
        <w:t>&lt;/</w:t>
      </w:r>
      <w:proofErr w:type="spellStart"/>
      <w:r>
        <w:rPr>
          <w:color w:val="0000FF"/>
          <w:spacing w:val="0"/>
          <w:lang w:val="en-US"/>
        </w:rPr>
        <w:t>x</w:t>
      </w:r>
      <w:r>
        <w:rPr>
          <w:color w:val="800000"/>
          <w:spacing w:val="0"/>
          <w:lang w:val="en-US"/>
        </w:rPr>
        <w:t>s:sequence</w:t>
      </w:r>
      <w:proofErr w:type="spellEnd"/>
      <w:r>
        <w:rPr>
          <w:color w:val="0000FF"/>
          <w:spacing w:val="0"/>
          <w:lang w:val="en-US"/>
        </w:rPr>
        <w:t>&gt;</w:t>
      </w:r>
      <w:r>
        <w:rPr>
          <w:color w:val="0000FF"/>
          <w:spacing w:val="0"/>
          <w:lang w:val="en-US"/>
        </w:rPr>
        <w:br/>
      </w:r>
      <w:r>
        <w:rPr>
          <w:color w:val="000000"/>
          <w:spacing w:val="0"/>
          <w:lang w:val="en-US"/>
        </w:rPr>
        <w:tab/>
      </w:r>
      <w:r>
        <w:rPr>
          <w:color w:val="000000"/>
          <w:spacing w:val="0"/>
          <w:lang w:val="en-US"/>
        </w:rPr>
        <w:tab/>
      </w:r>
      <w:r>
        <w:rPr>
          <w:color w:val="0000FF"/>
          <w:spacing w:val="0"/>
          <w:lang w:val="en-US"/>
        </w:rPr>
        <w:t>&lt;/</w:t>
      </w:r>
      <w:proofErr w:type="spellStart"/>
      <w:r>
        <w:rPr>
          <w:color w:val="800000"/>
          <w:spacing w:val="0"/>
          <w:lang w:val="en-US"/>
        </w:rPr>
        <w:t>xs:complexContent</w:t>
      </w:r>
      <w:proofErr w:type="spellEnd"/>
      <w:r>
        <w:rPr>
          <w:color w:val="0000FF"/>
          <w:spacing w:val="0"/>
          <w:lang w:val="en-US"/>
        </w:rPr>
        <w:t>&gt;</w:t>
      </w:r>
      <w:r>
        <w:rPr>
          <w:color w:val="0000FF"/>
          <w:spacing w:val="0"/>
          <w:lang w:val="en-US"/>
        </w:rPr>
        <w:br/>
        <w:t>&lt;/</w:t>
      </w:r>
      <w:proofErr w:type="spellStart"/>
      <w:r>
        <w:rPr>
          <w:color w:val="800000"/>
          <w:spacing w:val="0"/>
          <w:lang w:val="en-US"/>
        </w:rPr>
        <w:t>xs:complexType</w:t>
      </w:r>
      <w:proofErr w:type="spellEnd"/>
      <w:r>
        <w:rPr>
          <w:color w:val="0000FF"/>
          <w:spacing w:val="0"/>
          <w:lang w:val="en-US"/>
        </w:rPr>
        <w:t>&gt;</w:t>
      </w:r>
    </w:p>
    <w:p w:rsidR="00BC7415" w:rsidRDefault="00BC7415" w:rsidP="00BC7415">
      <w:pPr>
        <w:pStyle w:val="FIGURE-title"/>
      </w:pPr>
      <w:bookmarkStart w:id="116" w:name="_Toc156883942"/>
      <w:bookmarkStart w:id="117" w:name="_Toc169915799"/>
      <w:bookmarkStart w:id="118" w:name="_Toc485991048"/>
      <w:r>
        <w:t xml:space="preserve">Figure </w:t>
      </w:r>
      <w:r>
        <w:fldChar w:fldCharType="begin"/>
      </w:r>
      <w:r>
        <w:instrText xml:space="preserve"> SEQ Figure \* ARABIC </w:instrText>
      </w:r>
      <w:r>
        <w:fldChar w:fldCharType="separate"/>
      </w:r>
      <w:r w:rsidR="00F65F2C">
        <w:rPr>
          <w:noProof/>
        </w:rPr>
        <w:t>4</w:t>
      </w:r>
      <w:r>
        <w:rPr>
          <w:noProof/>
        </w:rPr>
        <w:fldChar w:fldCharType="end"/>
      </w:r>
      <w:r>
        <w:t xml:space="preserve"> – SCL extensions for certificates</w:t>
      </w:r>
      <w:bookmarkEnd w:id="116"/>
      <w:bookmarkEnd w:id="117"/>
      <w:bookmarkEnd w:id="118"/>
    </w:p>
    <w:p w:rsidR="00BC7415" w:rsidRDefault="00BC7415" w:rsidP="00836FFC">
      <w:pPr>
        <w:pStyle w:val="Heading3"/>
      </w:pPr>
      <w:bookmarkStart w:id="119" w:name="_Ref94947051"/>
      <w:bookmarkStart w:id="120" w:name="_Toc485991032"/>
      <w:r>
        <w:t>&amp;</w:t>
      </w:r>
      <w:proofErr w:type="spellStart"/>
      <w:r>
        <w:t>XferNumber</w:t>
      </w:r>
      <w:bookmarkEnd w:id="119"/>
      <w:bookmarkEnd w:id="120"/>
      <w:proofErr w:type="spellEnd"/>
    </w:p>
    <w:p w:rsidR="00BC7415" w:rsidRDefault="00BC7415" w:rsidP="00BC7415">
      <w:r>
        <w:t>This attribute shall be used to convey the number through which the sending IED shall refer to the certificate. The attribute value shall be present if the certificate is to be used for GOOSE or SMV. The valid range of values is 0 through 7.</w:t>
      </w:r>
    </w:p>
    <w:p w:rsidR="00BC7415" w:rsidRDefault="00BC7415" w:rsidP="00836FFC">
      <w:pPr>
        <w:pStyle w:val="Heading3"/>
      </w:pPr>
      <w:bookmarkStart w:id="121" w:name="_Toc485991033"/>
      <w:r>
        <w:lastRenderedPageBreak/>
        <w:t>&amp;</w:t>
      </w:r>
      <w:proofErr w:type="spellStart"/>
      <w:r>
        <w:t>SerialNumber</w:t>
      </w:r>
      <w:bookmarkEnd w:id="121"/>
      <w:proofErr w:type="spellEnd"/>
    </w:p>
    <w:p w:rsidR="00BC7415" w:rsidRDefault="00BC7415" w:rsidP="00BC7415">
      <w:r>
        <w:t>This attribute shall contain the serial number value of the certificate.</w:t>
      </w:r>
    </w:p>
    <w:p w:rsidR="00BC7415" w:rsidRDefault="00BC7415" w:rsidP="00836FFC">
      <w:pPr>
        <w:pStyle w:val="Heading3"/>
      </w:pPr>
      <w:bookmarkStart w:id="122" w:name="_Toc485991034"/>
      <w:r>
        <w:t>&amp;Subject</w:t>
      </w:r>
      <w:bookmarkEnd w:id="122"/>
    </w:p>
    <w:p w:rsidR="00BC7415" w:rsidRDefault="00BC7415" w:rsidP="00BC7415">
      <w:r>
        <w:t>This complex type shall contain the identifying hierarchy of the certificate as present within the certificate for the Subject in the certificate.</w:t>
      </w:r>
    </w:p>
    <w:p w:rsidR="00BC7415" w:rsidRDefault="00BC7415" w:rsidP="00836FFC">
      <w:pPr>
        <w:pStyle w:val="Heading3"/>
      </w:pPr>
      <w:bookmarkStart w:id="123" w:name="_Toc485991035"/>
      <w:r>
        <w:t>&amp;</w:t>
      </w:r>
      <w:proofErr w:type="spellStart"/>
      <w:r>
        <w:t>IssuerName</w:t>
      </w:r>
      <w:bookmarkEnd w:id="123"/>
      <w:proofErr w:type="spellEnd"/>
    </w:p>
    <w:p w:rsidR="00BC7415" w:rsidRDefault="00BC7415" w:rsidP="00BC7415">
      <w:r>
        <w:t xml:space="preserve">This complex type shall contain the identifying hierarchy of the certificate as present within the certificate for the </w:t>
      </w:r>
      <w:proofErr w:type="spellStart"/>
      <w:r>
        <w:t>IssuerName</w:t>
      </w:r>
      <w:proofErr w:type="spellEnd"/>
      <w:r>
        <w:t xml:space="preserve"> in the certificate.</w:t>
      </w:r>
    </w:p>
    <w:p w:rsidR="00BC7415" w:rsidRDefault="00BC7415" w:rsidP="00836FFC">
      <w:pPr>
        <w:pStyle w:val="Heading3"/>
      </w:pPr>
      <w:bookmarkStart w:id="124" w:name="_Toc485991036"/>
      <w:r>
        <w:t>&amp;</w:t>
      </w:r>
      <w:proofErr w:type="spellStart"/>
      <w:r>
        <w:t>CommonName</w:t>
      </w:r>
      <w:bookmarkEnd w:id="124"/>
      <w:proofErr w:type="spellEnd"/>
    </w:p>
    <w:p w:rsidR="00BC7415" w:rsidRDefault="00BC7415" w:rsidP="00BC7415">
      <w:r>
        <w:t xml:space="preserve">This attribute shall contain the value of the </w:t>
      </w:r>
      <w:proofErr w:type="spellStart"/>
      <w:r>
        <w:t>CommonName</w:t>
      </w:r>
      <w:proofErr w:type="spellEnd"/>
      <w:r>
        <w:t xml:space="preserve"> as found within the certificate.</w:t>
      </w:r>
    </w:p>
    <w:p w:rsidR="00BC7415" w:rsidRDefault="00BC7415" w:rsidP="00836FFC">
      <w:pPr>
        <w:pStyle w:val="Heading2"/>
      </w:pPr>
      <w:bookmarkStart w:id="125" w:name="_Toc485991037"/>
      <w:r>
        <w:t xml:space="preserve">Specification of </w:t>
      </w:r>
      <w:proofErr w:type="spellStart"/>
      <w:r>
        <w:t>AccessPoint</w:t>
      </w:r>
      <w:proofErr w:type="spellEnd"/>
      <w:r>
        <w:t xml:space="preserve"> security usage</w:t>
      </w:r>
      <w:bookmarkEnd w:id="125"/>
    </w:p>
    <w:p w:rsidR="00BC7415" w:rsidRDefault="00BC7415" w:rsidP="00BC7415">
      <w:pPr>
        <w:keepLines/>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jc w:val="left"/>
      </w:pPr>
      <w:r>
        <w:rPr>
          <w:noProof/>
          <w:color w:val="0000FF"/>
          <w:spacing w:val="0"/>
          <w:lang w:val="en-US" w:eastAsia="en-US"/>
        </w:rPr>
        <mc:AlternateContent>
          <mc:Choice Requires="wps">
            <w:drawing>
              <wp:anchor distT="0" distB="0" distL="114300" distR="114300" simplePos="0" relativeHeight="251661312" behindDoc="0" locked="0" layoutInCell="1" allowOverlap="1" wp14:anchorId="5E8027DE" wp14:editId="75864C08">
                <wp:simplePos x="0" y="0"/>
                <wp:positionH relativeFrom="column">
                  <wp:posOffset>5157470</wp:posOffset>
                </wp:positionH>
                <wp:positionV relativeFrom="paragraph">
                  <wp:posOffset>3158490</wp:posOffset>
                </wp:positionV>
                <wp:extent cx="638175" cy="123825"/>
                <wp:effectExtent l="4445" t="0" r="0" b="381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123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0F80" w:rsidRPr="0067484E" w:rsidRDefault="00E50F80" w:rsidP="00BC7415">
                            <w:pPr>
                              <w:spacing w:after="0"/>
                              <w:rPr>
                                <w:i/>
                                <w:sz w:val="12"/>
                                <w:szCs w:val="12"/>
                              </w:rPr>
                            </w:pPr>
                            <w:r>
                              <w:rPr>
                                <w:i/>
                                <w:sz w:val="12"/>
                                <w:szCs w:val="12"/>
                              </w:rPr>
                              <w:t>IEC   1055</w:t>
                            </w:r>
                            <w:r w:rsidRPr="0067484E">
                              <w:rPr>
                                <w:i/>
                                <w:sz w:val="12"/>
                                <w:szCs w:val="12"/>
                              </w:rPr>
                              <w:t>/07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406.1pt;margin-top:248.7pt;width:50.2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" stroked="f">
                <v:textbox inset="0,0,0,0">
                  <w:txbxContent>
                    <w:p w:rsidR="00E50F80" w:rsidRPr="0067484E" w:rsidRDefault="00E50F80" w:rsidP="00BC7415">
                      <w:pPr>
                        <w:spacing w:after="0"/>
                        <w:rPr>
                          <w:i/>
                          <w:sz w:val="12"/>
                          <w:szCs w:val="12"/>
                        </w:rPr>
                      </w:pPr>
                      <w:r>
                        <w:rPr>
                          <w:i/>
                          <w:sz w:val="12"/>
                          <w:szCs w:val="12"/>
                        </w:rPr>
                        <w:t>IEC   1055</w:t>
                      </w:r>
                      <w:r w:rsidRPr="0067484E">
                        <w:rPr>
                          <w:i/>
                          <w:sz w:val="12"/>
                          <w:szCs w:val="12"/>
                        </w:rPr>
                        <w:t>/07</w:t>
                      </w:r>
                    </w:p>
                  </w:txbxContent>
                </v:textbox>
              </v:shape>
            </w:pict>
          </mc:Fallback>
        </mc:AlternateContent>
      </w:r>
      <w:r>
        <w:rPr>
          <w:color w:val="0000FF"/>
          <w:spacing w:val="0"/>
        </w:rPr>
        <w:t>&lt;</w:t>
      </w:r>
      <w:proofErr w:type="spellStart"/>
      <w:r>
        <w:rPr>
          <w:color w:val="800000"/>
          <w:spacing w:val="0"/>
        </w:rPr>
        <w:t>xs:complexType</w:t>
      </w:r>
      <w:proofErr w:type="spellEnd"/>
      <w:r>
        <w:rPr>
          <w:color w:val="FF0000"/>
          <w:spacing w:val="0"/>
        </w:rPr>
        <w:t xml:space="preserve"> name</w:t>
      </w:r>
      <w:r>
        <w:rPr>
          <w:color w:val="0000FF"/>
          <w:spacing w:val="0"/>
        </w:rPr>
        <w:t>="</w:t>
      </w:r>
      <w:proofErr w:type="spellStart"/>
      <w:r>
        <w:rPr>
          <w:color w:val="000000"/>
          <w:spacing w:val="0"/>
        </w:rPr>
        <w:t>tAccessPoint</w:t>
      </w:r>
      <w:proofErr w:type="spellEnd"/>
      <w:r>
        <w:rPr>
          <w:color w:val="0000FF"/>
          <w:spacing w:val="0"/>
        </w:rPr>
        <w:t>"&gt;</w:t>
      </w:r>
      <w:r>
        <w:rPr>
          <w:color w:val="0000FF"/>
          <w:spacing w:val="0"/>
        </w:rPr>
        <w:br/>
      </w:r>
      <w:r>
        <w:rPr>
          <w:color w:val="000000"/>
          <w:spacing w:val="0"/>
        </w:rPr>
        <w:tab/>
      </w:r>
      <w:r>
        <w:rPr>
          <w:color w:val="0000FF"/>
          <w:spacing w:val="0"/>
        </w:rPr>
        <w:t>&lt;</w:t>
      </w:r>
      <w:proofErr w:type="spellStart"/>
      <w:r>
        <w:rPr>
          <w:color w:val="800000"/>
          <w:spacing w:val="0"/>
        </w:rPr>
        <w:t>xs:complexContent</w:t>
      </w:r>
      <w:proofErr w:type="spellEnd"/>
      <w:r>
        <w:rPr>
          <w:color w:val="0000FF"/>
          <w:spacing w:val="0"/>
        </w:rPr>
        <w:t>&gt;</w:t>
      </w:r>
      <w:r>
        <w:rPr>
          <w:color w:val="0000FF"/>
          <w:spacing w:val="0"/>
        </w:rPr>
        <w:br/>
      </w:r>
      <w:r>
        <w:rPr>
          <w:color w:val="000000"/>
          <w:spacing w:val="0"/>
        </w:rPr>
        <w:tab/>
      </w:r>
      <w:r>
        <w:rPr>
          <w:color w:val="000000"/>
          <w:spacing w:val="0"/>
        </w:rPr>
        <w:tab/>
      </w:r>
      <w:r>
        <w:rPr>
          <w:color w:val="0000FF"/>
          <w:spacing w:val="0"/>
        </w:rPr>
        <w:t>&lt;</w:t>
      </w:r>
      <w:proofErr w:type="spellStart"/>
      <w:r>
        <w:rPr>
          <w:color w:val="800000"/>
          <w:spacing w:val="0"/>
        </w:rPr>
        <w:t>xs:extension</w:t>
      </w:r>
      <w:proofErr w:type="spellEnd"/>
      <w:r>
        <w:rPr>
          <w:color w:val="FF0000"/>
          <w:spacing w:val="0"/>
        </w:rPr>
        <w:t xml:space="preserve"> base</w:t>
      </w:r>
      <w:r>
        <w:rPr>
          <w:color w:val="0000FF"/>
          <w:spacing w:val="0"/>
        </w:rPr>
        <w:t>="</w:t>
      </w:r>
      <w:proofErr w:type="spellStart"/>
      <w:r>
        <w:rPr>
          <w:color w:val="000000"/>
          <w:spacing w:val="0"/>
        </w:rPr>
        <w:t>tNaming</w:t>
      </w:r>
      <w:proofErr w:type="spellEnd"/>
      <w:r>
        <w:rPr>
          <w:color w:val="0000FF"/>
          <w:spacing w:val="0"/>
        </w:rPr>
        <w:t>"&gt;</w:t>
      </w:r>
      <w:r>
        <w:rPr>
          <w:color w:val="0000FF"/>
          <w:spacing w:val="0"/>
        </w:rPr>
        <w:br/>
      </w:r>
      <w:r>
        <w:rPr>
          <w:color w:val="000000"/>
          <w:spacing w:val="0"/>
        </w:rPr>
        <w:tab/>
      </w:r>
      <w:r>
        <w:rPr>
          <w:color w:val="000000"/>
          <w:spacing w:val="0"/>
        </w:rPr>
        <w:tab/>
      </w:r>
      <w:r>
        <w:rPr>
          <w:color w:val="000000"/>
          <w:spacing w:val="0"/>
        </w:rPr>
        <w:tab/>
      </w:r>
      <w:r>
        <w:rPr>
          <w:color w:val="0000FF"/>
          <w:spacing w:val="0"/>
        </w:rPr>
        <w:t>&lt;</w:t>
      </w:r>
      <w:proofErr w:type="spellStart"/>
      <w:r>
        <w:rPr>
          <w:color w:val="800000"/>
          <w:spacing w:val="0"/>
        </w:rPr>
        <w:t>xs:choice</w:t>
      </w:r>
      <w:proofErr w:type="spellEnd"/>
      <w:r>
        <w:rPr>
          <w:color w:val="FF0000"/>
          <w:spacing w:val="0"/>
        </w:rPr>
        <w:t xml:space="preserve"> minOccurs</w:t>
      </w:r>
      <w:r>
        <w:rPr>
          <w:color w:val="0000FF"/>
          <w:spacing w:val="0"/>
        </w:rPr>
        <w:t>="</w:t>
      </w:r>
      <w:r>
        <w:rPr>
          <w:color w:val="000000"/>
          <w:spacing w:val="0"/>
        </w:rPr>
        <w:t>0</w:t>
      </w:r>
      <w:r>
        <w:rPr>
          <w:color w:val="0000FF"/>
          <w:spacing w:val="0"/>
        </w:rPr>
        <w:t>"&gt;</w:t>
      </w:r>
      <w:r>
        <w:rPr>
          <w:color w:val="0000FF"/>
          <w:spacing w:val="0"/>
        </w:rPr>
        <w:br/>
      </w:r>
      <w:r>
        <w:rPr>
          <w:color w:val="000000"/>
          <w:spacing w:val="0"/>
        </w:rPr>
        <w:tab/>
      </w:r>
      <w:r>
        <w:rPr>
          <w:color w:val="000000"/>
          <w:spacing w:val="0"/>
        </w:rPr>
        <w:tab/>
      </w:r>
      <w:r>
        <w:rPr>
          <w:color w:val="000000"/>
          <w:spacing w:val="0"/>
        </w:rPr>
        <w:tab/>
      </w:r>
      <w:r>
        <w:rPr>
          <w:color w:val="000000"/>
          <w:spacing w:val="0"/>
        </w:rPr>
        <w:tab/>
      </w:r>
      <w:r>
        <w:rPr>
          <w:color w:val="0000FF"/>
          <w:spacing w:val="0"/>
        </w:rPr>
        <w:t>&lt;</w:t>
      </w:r>
      <w:proofErr w:type="spellStart"/>
      <w:r>
        <w:rPr>
          <w:color w:val="800000"/>
          <w:spacing w:val="0"/>
        </w:rPr>
        <w:t>xs:element</w:t>
      </w:r>
      <w:proofErr w:type="spellEnd"/>
      <w:r>
        <w:rPr>
          <w:color w:val="FF0000"/>
          <w:spacing w:val="0"/>
        </w:rPr>
        <w:t xml:space="preserve"> name</w:t>
      </w:r>
      <w:r>
        <w:rPr>
          <w:color w:val="0000FF"/>
          <w:spacing w:val="0"/>
        </w:rPr>
        <w:t>="</w:t>
      </w:r>
      <w:r>
        <w:rPr>
          <w:color w:val="000000"/>
          <w:spacing w:val="0"/>
        </w:rPr>
        <w:t>Server</w:t>
      </w:r>
      <w:r>
        <w:rPr>
          <w:color w:val="0000FF"/>
          <w:spacing w:val="0"/>
        </w:rPr>
        <w:t>"</w:t>
      </w:r>
      <w:r>
        <w:rPr>
          <w:color w:val="FF0000"/>
          <w:spacing w:val="0"/>
        </w:rPr>
        <w:t xml:space="preserve"> type</w:t>
      </w:r>
      <w:r>
        <w:rPr>
          <w:color w:val="0000FF"/>
          <w:spacing w:val="0"/>
        </w:rPr>
        <w:t>="</w:t>
      </w:r>
      <w:proofErr w:type="spellStart"/>
      <w:r>
        <w:rPr>
          <w:color w:val="000000"/>
          <w:spacing w:val="0"/>
        </w:rPr>
        <w:t>tServer</w:t>
      </w:r>
      <w:proofErr w:type="spellEnd"/>
      <w:r>
        <w:rPr>
          <w:color w:val="0000FF"/>
          <w:spacing w:val="0"/>
        </w:rPr>
        <w:t>"&gt;</w:t>
      </w:r>
      <w:r>
        <w:rPr>
          <w:color w:val="0000FF"/>
          <w:spacing w:val="0"/>
        </w:rPr>
        <w:br/>
      </w:r>
      <w:r>
        <w:rPr>
          <w:color w:val="000000"/>
          <w:spacing w:val="0"/>
        </w:rPr>
        <w:tab/>
      </w:r>
      <w:r>
        <w:rPr>
          <w:color w:val="000000"/>
          <w:spacing w:val="0"/>
        </w:rPr>
        <w:tab/>
      </w:r>
      <w:r>
        <w:rPr>
          <w:color w:val="000000"/>
          <w:spacing w:val="0"/>
        </w:rPr>
        <w:tab/>
      </w:r>
      <w:r>
        <w:rPr>
          <w:color w:val="000000"/>
          <w:spacing w:val="0"/>
        </w:rPr>
        <w:tab/>
      </w:r>
      <w:r>
        <w:rPr>
          <w:color w:val="000000"/>
          <w:spacing w:val="0"/>
        </w:rPr>
        <w:tab/>
      </w:r>
      <w:r>
        <w:rPr>
          <w:color w:val="0000FF"/>
          <w:spacing w:val="0"/>
        </w:rPr>
        <w:t>&lt;</w:t>
      </w:r>
      <w:proofErr w:type="spellStart"/>
      <w:r>
        <w:rPr>
          <w:color w:val="800000"/>
          <w:spacing w:val="0"/>
        </w:rPr>
        <w:t>xs:unique</w:t>
      </w:r>
      <w:proofErr w:type="spellEnd"/>
      <w:r>
        <w:rPr>
          <w:color w:val="FF0000"/>
          <w:spacing w:val="0"/>
        </w:rPr>
        <w:t xml:space="preserve"> name</w:t>
      </w:r>
      <w:r>
        <w:rPr>
          <w:color w:val="0000FF"/>
          <w:spacing w:val="0"/>
        </w:rPr>
        <w:t>="</w:t>
      </w:r>
      <w:proofErr w:type="spellStart"/>
      <w:r>
        <w:rPr>
          <w:color w:val="000000"/>
          <w:spacing w:val="0"/>
        </w:rPr>
        <w:t>uniqueAssociationInServer</w:t>
      </w:r>
      <w:proofErr w:type="spellEnd"/>
      <w:r>
        <w:rPr>
          <w:color w:val="0000FF"/>
          <w:spacing w:val="0"/>
        </w:rPr>
        <w:t>"&gt;</w:t>
      </w:r>
      <w:r>
        <w:rPr>
          <w:color w:val="0000FF"/>
          <w:spacing w:val="0"/>
        </w:rPr>
        <w:br/>
      </w:r>
      <w:r>
        <w:rPr>
          <w:color w:val="000000"/>
          <w:spacing w:val="0"/>
        </w:rPr>
        <w:tab/>
      </w:r>
      <w:r>
        <w:rPr>
          <w:color w:val="000000"/>
          <w:spacing w:val="0"/>
        </w:rPr>
        <w:tab/>
      </w:r>
      <w:r>
        <w:rPr>
          <w:color w:val="000000"/>
          <w:spacing w:val="0"/>
        </w:rPr>
        <w:tab/>
      </w:r>
      <w:r>
        <w:rPr>
          <w:color w:val="000000"/>
          <w:spacing w:val="0"/>
        </w:rPr>
        <w:tab/>
      </w:r>
      <w:r>
        <w:rPr>
          <w:color w:val="000000"/>
          <w:spacing w:val="0"/>
        </w:rPr>
        <w:tab/>
      </w:r>
      <w:r>
        <w:rPr>
          <w:color w:val="000000"/>
          <w:spacing w:val="0"/>
        </w:rPr>
        <w:tab/>
      </w:r>
      <w:r>
        <w:rPr>
          <w:color w:val="0000FF"/>
          <w:spacing w:val="0"/>
        </w:rPr>
        <w:t>&lt;</w:t>
      </w:r>
      <w:proofErr w:type="spellStart"/>
      <w:r>
        <w:rPr>
          <w:color w:val="800000"/>
          <w:spacing w:val="0"/>
        </w:rPr>
        <w:t>xs:selector</w:t>
      </w:r>
      <w:proofErr w:type="spellEnd"/>
      <w:r>
        <w:rPr>
          <w:color w:val="FF0000"/>
          <w:spacing w:val="0"/>
        </w:rPr>
        <w:t xml:space="preserve"> </w:t>
      </w:r>
      <w:proofErr w:type="spellStart"/>
      <w:r>
        <w:rPr>
          <w:color w:val="FF0000"/>
          <w:spacing w:val="0"/>
        </w:rPr>
        <w:t>xpath</w:t>
      </w:r>
      <w:proofErr w:type="spellEnd"/>
      <w:r>
        <w:rPr>
          <w:color w:val="0000FF"/>
          <w:spacing w:val="0"/>
        </w:rPr>
        <w:t>="</w:t>
      </w:r>
      <w:r>
        <w:rPr>
          <w:color w:val="000000"/>
          <w:spacing w:val="0"/>
        </w:rPr>
        <w:t>./</w:t>
      </w:r>
      <w:proofErr w:type="spellStart"/>
      <w:r>
        <w:rPr>
          <w:color w:val="000000"/>
          <w:spacing w:val="0"/>
        </w:rPr>
        <w:t>scl:Association</w:t>
      </w:r>
      <w:proofErr w:type="spellEnd"/>
      <w:r>
        <w:rPr>
          <w:color w:val="0000FF"/>
          <w:spacing w:val="0"/>
        </w:rPr>
        <w:t>"/&gt;</w:t>
      </w:r>
      <w:r>
        <w:rPr>
          <w:color w:val="0000FF"/>
          <w:spacing w:val="0"/>
        </w:rPr>
        <w:br/>
      </w:r>
      <w:r>
        <w:rPr>
          <w:color w:val="000000"/>
          <w:spacing w:val="0"/>
        </w:rPr>
        <w:tab/>
      </w:r>
      <w:r>
        <w:rPr>
          <w:color w:val="000000"/>
          <w:spacing w:val="0"/>
        </w:rPr>
        <w:tab/>
      </w:r>
      <w:r>
        <w:rPr>
          <w:color w:val="000000"/>
          <w:spacing w:val="0"/>
        </w:rPr>
        <w:tab/>
      </w:r>
      <w:r>
        <w:rPr>
          <w:color w:val="000000"/>
          <w:spacing w:val="0"/>
        </w:rPr>
        <w:tab/>
      </w:r>
      <w:r>
        <w:rPr>
          <w:color w:val="000000"/>
          <w:spacing w:val="0"/>
        </w:rPr>
        <w:tab/>
      </w:r>
      <w:r>
        <w:rPr>
          <w:color w:val="000000"/>
          <w:spacing w:val="0"/>
        </w:rPr>
        <w:tab/>
      </w:r>
      <w:r>
        <w:rPr>
          <w:color w:val="0000FF"/>
          <w:spacing w:val="0"/>
        </w:rPr>
        <w:t>&lt;</w:t>
      </w:r>
      <w:proofErr w:type="spellStart"/>
      <w:r>
        <w:rPr>
          <w:color w:val="800000"/>
          <w:spacing w:val="0"/>
        </w:rPr>
        <w:t>xs:field</w:t>
      </w:r>
      <w:proofErr w:type="spellEnd"/>
      <w:r>
        <w:rPr>
          <w:color w:val="FF0000"/>
          <w:spacing w:val="0"/>
        </w:rPr>
        <w:t xml:space="preserve"> </w:t>
      </w:r>
      <w:proofErr w:type="spellStart"/>
      <w:r>
        <w:rPr>
          <w:color w:val="FF0000"/>
          <w:spacing w:val="0"/>
        </w:rPr>
        <w:t>xpath</w:t>
      </w:r>
      <w:proofErr w:type="spellEnd"/>
      <w:r>
        <w:rPr>
          <w:color w:val="0000FF"/>
          <w:spacing w:val="0"/>
        </w:rPr>
        <w:t>="</w:t>
      </w:r>
      <w:r>
        <w:rPr>
          <w:color w:val="000000"/>
          <w:spacing w:val="0"/>
        </w:rPr>
        <w:t>@</w:t>
      </w:r>
      <w:proofErr w:type="spellStart"/>
      <w:r>
        <w:rPr>
          <w:color w:val="000000"/>
          <w:spacing w:val="0"/>
        </w:rPr>
        <w:t>associationID</w:t>
      </w:r>
      <w:proofErr w:type="spellEnd"/>
      <w:r>
        <w:rPr>
          <w:color w:val="0000FF"/>
          <w:spacing w:val="0"/>
        </w:rPr>
        <w:t>"/&gt;</w:t>
      </w:r>
      <w:r>
        <w:rPr>
          <w:color w:val="0000FF"/>
          <w:spacing w:val="0"/>
        </w:rPr>
        <w:br/>
      </w:r>
      <w:r>
        <w:rPr>
          <w:color w:val="000000"/>
          <w:spacing w:val="0"/>
        </w:rPr>
        <w:tab/>
      </w:r>
      <w:r>
        <w:rPr>
          <w:color w:val="000000"/>
          <w:spacing w:val="0"/>
        </w:rPr>
        <w:tab/>
      </w:r>
      <w:r>
        <w:rPr>
          <w:color w:val="000000"/>
          <w:spacing w:val="0"/>
        </w:rPr>
        <w:tab/>
      </w:r>
      <w:r>
        <w:rPr>
          <w:color w:val="000000"/>
          <w:spacing w:val="0"/>
        </w:rPr>
        <w:tab/>
      </w:r>
      <w:r>
        <w:rPr>
          <w:color w:val="000000"/>
          <w:spacing w:val="0"/>
        </w:rPr>
        <w:tab/>
      </w:r>
      <w:r>
        <w:rPr>
          <w:color w:val="0000FF"/>
          <w:spacing w:val="0"/>
        </w:rPr>
        <w:t>&lt;/</w:t>
      </w:r>
      <w:proofErr w:type="spellStart"/>
      <w:r>
        <w:rPr>
          <w:color w:val="800000"/>
          <w:spacing w:val="0"/>
        </w:rPr>
        <w:t>xs:unique</w:t>
      </w:r>
      <w:proofErr w:type="spellEnd"/>
      <w:r>
        <w:rPr>
          <w:color w:val="0000FF"/>
          <w:spacing w:val="0"/>
        </w:rPr>
        <w:t>&gt;</w:t>
      </w:r>
      <w:r>
        <w:rPr>
          <w:color w:val="0000FF"/>
          <w:spacing w:val="0"/>
        </w:rPr>
        <w:br/>
      </w:r>
      <w:r>
        <w:rPr>
          <w:color w:val="000000"/>
          <w:spacing w:val="0"/>
        </w:rPr>
        <w:tab/>
      </w:r>
      <w:r>
        <w:rPr>
          <w:color w:val="000000"/>
          <w:spacing w:val="0"/>
        </w:rPr>
        <w:tab/>
      </w:r>
      <w:r>
        <w:rPr>
          <w:color w:val="000000"/>
          <w:spacing w:val="0"/>
        </w:rPr>
        <w:tab/>
      </w:r>
      <w:r>
        <w:rPr>
          <w:color w:val="000000"/>
          <w:spacing w:val="0"/>
        </w:rPr>
        <w:tab/>
      </w:r>
      <w:r>
        <w:rPr>
          <w:color w:val="0000FF"/>
          <w:spacing w:val="0"/>
        </w:rPr>
        <w:t>&lt;/</w:t>
      </w:r>
      <w:proofErr w:type="spellStart"/>
      <w:r>
        <w:rPr>
          <w:color w:val="800000"/>
          <w:spacing w:val="0"/>
        </w:rPr>
        <w:t>xs:element</w:t>
      </w:r>
      <w:proofErr w:type="spellEnd"/>
      <w:r>
        <w:rPr>
          <w:color w:val="0000FF"/>
          <w:spacing w:val="0"/>
        </w:rPr>
        <w:t>&gt;</w:t>
      </w:r>
      <w:r>
        <w:rPr>
          <w:color w:val="0000FF"/>
          <w:spacing w:val="0"/>
        </w:rPr>
        <w:br/>
      </w:r>
      <w:r>
        <w:rPr>
          <w:color w:val="000000"/>
          <w:spacing w:val="0"/>
        </w:rPr>
        <w:tab/>
      </w:r>
      <w:r>
        <w:rPr>
          <w:color w:val="000000"/>
          <w:spacing w:val="0"/>
        </w:rPr>
        <w:tab/>
      </w:r>
      <w:r>
        <w:rPr>
          <w:color w:val="000000"/>
          <w:spacing w:val="0"/>
        </w:rPr>
        <w:tab/>
      </w:r>
      <w:r>
        <w:rPr>
          <w:color w:val="000000"/>
          <w:spacing w:val="0"/>
        </w:rPr>
        <w:tab/>
      </w:r>
      <w:r>
        <w:rPr>
          <w:color w:val="0000FF"/>
          <w:spacing w:val="0"/>
        </w:rPr>
        <w:t>&lt;</w:t>
      </w:r>
      <w:proofErr w:type="spellStart"/>
      <w:r>
        <w:rPr>
          <w:color w:val="800000"/>
          <w:spacing w:val="0"/>
        </w:rPr>
        <w:t>xs:element</w:t>
      </w:r>
      <w:proofErr w:type="spellEnd"/>
      <w:r>
        <w:rPr>
          <w:color w:val="FF0000"/>
          <w:spacing w:val="0"/>
        </w:rPr>
        <w:t xml:space="preserve"> ref</w:t>
      </w:r>
      <w:r>
        <w:rPr>
          <w:color w:val="0000FF"/>
          <w:spacing w:val="0"/>
        </w:rPr>
        <w:t>="</w:t>
      </w:r>
      <w:r>
        <w:rPr>
          <w:color w:val="000000"/>
          <w:spacing w:val="0"/>
        </w:rPr>
        <w:t>LN</w:t>
      </w:r>
      <w:r>
        <w:rPr>
          <w:color w:val="0000FF"/>
          <w:spacing w:val="0"/>
        </w:rPr>
        <w:t>"</w:t>
      </w:r>
      <w:r>
        <w:rPr>
          <w:color w:val="FF0000"/>
          <w:spacing w:val="0"/>
        </w:rPr>
        <w:t xml:space="preserve"> </w:t>
      </w:r>
      <w:proofErr w:type="spellStart"/>
      <w:r>
        <w:rPr>
          <w:color w:val="FF0000"/>
          <w:spacing w:val="0"/>
        </w:rPr>
        <w:t>maxOccurs</w:t>
      </w:r>
      <w:proofErr w:type="spellEnd"/>
      <w:r>
        <w:rPr>
          <w:color w:val="0000FF"/>
          <w:spacing w:val="0"/>
        </w:rPr>
        <w:t>="</w:t>
      </w:r>
      <w:r>
        <w:rPr>
          <w:color w:val="000000"/>
          <w:spacing w:val="0"/>
        </w:rPr>
        <w:t>unbounded</w:t>
      </w:r>
      <w:r>
        <w:rPr>
          <w:color w:val="0000FF"/>
          <w:spacing w:val="0"/>
        </w:rPr>
        <w:t>"/&gt;</w:t>
      </w:r>
      <w:r>
        <w:rPr>
          <w:color w:val="0000FF"/>
          <w:spacing w:val="0"/>
        </w:rPr>
        <w:br/>
      </w:r>
      <w:r>
        <w:rPr>
          <w:color w:val="000000"/>
          <w:spacing w:val="0"/>
        </w:rPr>
        <w:tab/>
      </w:r>
      <w:r>
        <w:rPr>
          <w:color w:val="000000"/>
          <w:spacing w:val="0"/>
        </w:rPr>
        <w:tab/>
      </w:r>
      <w:r>
        <w:rPr>
          <w:color w:val="000000"/>
          <w:spacing w:val="0"/>
        </w:rPr>
        <w:tab/>
      </w:r>
      <w:r>
        <w:rPr>
          <w:color w:val="0000FF"/>
          <w:spacing w:val="0"/>
        </w:rPr>
        <w:t>&lt;/</w:t>
      </w:r>
      <w:proofErr w:type="spellStart"/>
      <w:r>
        <w:rPr>
          <w:color w:val="800000"/>
          <w:spacing w:val="0"/>
        </w:rPr>
        <w:t>xs:choice</w:t>
      </w:r>
      <w:proofErr w:type="spellEnd"/>
      <w:r>
        <w:rPr>
          <w:color w:val="0000FF"/>
          <w:spacing w:val="0"/>
        </w:rPr>
        <w:t>&gt;</w:t>
      </w:r>
      <w:r>
        <w:rPr>
          <w:color w:val="0000FF"/>
          <w:spacing w:val="0"/>
        </w:rPr>
        <w:br/>
      </w:r>
      <w:r>
        <w:rPr>
          <w:color w:val="000000"/>
          <w:spacing w:val="0"/>
        </w:rPr>
        <w:tab/>
      </w:r>
      <w:r>
        <w:rPr>
          <w:color w:val="000000"/>
          <w:spacing w:val="0"/>
        </w:rPr>
        <w:tab/>
      </w:r>
      <w:r>
        <w:rPr>
          <w:color w:val="000000"/>
          <w:spacing w:val="0"/>
        </w:rPr>
        <w:tab/>
      </w:r>
      <w:r>
        <w:rPr>
          <w:color w:val="0000FF"/>
          <w:spacing w:val="0"/>
        </w:rPr>
        <w:t>&lt;</w:t>
      </w:r>
      <w:proofErr w:type="spellStart"/>
      <w:r>
        <w:rPr>
          <w:color w:val="800000"/>
          <w:spacing w:val="0"/>
        </w:rPr>
        <w:t>xs:attribute</w:t>
      </w:r>
      <w:proofErr w:type="spellEnd"/>
      <w:r>
        <w:rPr>
          <w:color w:val="FF0000"/>
          <w:spacing w:val="0"/>
        </w:rPr>
        <w:t xml:space="preserve"> name</w:t>
      </w:r>
      <w:r>
        <w:rPr>
          <w:color w:val="0000FF"/>
          <w:spacing w:val="0"/>
        </w:rPr>
        <w:t>="</w:t>
      </w:r>
      <w:r>
        <w:rPr>
          <w:color w:val="000000"/>
          <w:spacing w:val="0"/>
        </w:rPr>
        <w:t>router</w:t>
      </w:r>
      <w:r>
        <w:rPr>
          <w:color w:val="0000FF"/>
          <w:spacing w:val="0"/>
        </w:rPr>
        <w:t>"</w:t>
      </w:r>
      <w:r>
        <w:rPr>
          <w:color w:val="FF0000"/>
          <w:spacing w:val="0"/>
        </w:rPr>
        <w:t xml:space="preserve"> type</w:t>
      </w:r>
      <w:r>
        <w:rPr>
          <w:color w:val="0000FF"/>
          <w:spacing w:val="0"/>
        </w:rPr>
        <w:t>="</w:t>
      </w:r>
      <w:proofErr w:type="spellStart"/>
      <w:r>
        <w:rPr>
          <w:color w:val="000000"/>
          <w:spacing w:val="0"/>
        </w:rPr>
        <w:t>xs:boolean</w:t>
      </w:r>
      <w:proofErr w:type="spellEnd"/>
      <w:r>
        <w:rPr>
          <w:color w:val="0000FF"/>
          <w:spacing w:val="0"/>
        </w:rPr>
        <w:t>"</w:t>
      </w:r>
      <w:r>
        <w:rPr>
          <w:color w:val="FF0000"/>
          <w:spacing w:val="0"/>
        </w:rPr>
        <w:t xml:space="preserve"> use</w:t>
      </w:r>
      <w:r>
        <w:rPr>
          <w:color w:val="0000FF"/>
          <w:spacing w:val="0"/>
        </w:rPr>
        <w:t>="</w:t>
      </w:r>
      <w:r>
        <w:rPr>
          <w:color w:val="000000"/>
          <w:spacing w:val="0"/>
        </w:rPr>
        <w:t>optional</w:t>
      </w:r>
      <w:r>
        <w:rPr>
          <w:color w:val="0000FF"/>
          <w:spacing w:val="0"/>
        </w:rPr>
        <w:t>"</w:t>
      </w:r>
      <w:r>
        <w:rPr>
          <w:color w:val="FF0000"/>
          <w:spacing w:val="0"/>
        </w:rPr>
        <w:t xml:space="preserve"> default</w:t>
      </w:r>
      <w:r>
        <w:rPr>
          <w:color w:val="0000FF"/>
          <w:spacing w:val="0"/>
        </w:rPr>
        <w:t>="</w:t>
      </w:r>
      <w:r>
        <w:rPr>
          <w:color w:val="000000"/>
          <w:spacing w:val="0"/>
        </w:rPr>
        <w:t>false</w:t>
      </w:r>
      <w:r>
        <w:rPr>
          <w:color w:val="0000FF"/>
          <w:spacing w:val="0"/>
        </w:rPr>
        <w:t>"&gt;</w:t>
      </w:r>
      <w:r>
        <w:rPr>
          <w:color w:val="0000FF"/>
          <w:spacing w:val="0"/>
        </w:rPr>
        <w:br/>
      </w:r>
      <w:r>
        <w:rPr>
          <w:color w:val="000000"/>
          <w:spacing w:val="0"/>
        </w:rPr>
        <w:tab/>
      </w:r>
      <w:r>
        <w:rPr>
          <w:color w:val="000000"/>
          <w:spacing w:val="0"/>
        </w:rPr>
        <w:tab/>
      </w:r>
      <w:r>
        <w:rPr>
          <w:color w:val="000000"/>
          <w:spacing w:val="0"/>
        </w:rPr>
        <w:tab/>
      </w:r>
      <w:r>
        <w:rPr>
          <w:color w:val="0000FF"/>
          <w:spacing w:val="0"/>
        </w:rPr>
        <w:t>&lt;/</w:t>
      </w:r>
      <w:proofErr w:type="spellStart"/>
      <w:r>
        <w:rPr>
          <w:color w:val="800000"/>
          <w:spacing w:val="0"/>
        </w:rPr>
        <w:t>xs:attribute</w:t>
      </w:r>
      <w:proofErr w:type="spellEnd"/>
      <w:r>
        <w:rPr>
          <w:color w:val="0000FF"/>
          <w:spacing w:val="0"/>
        </w:rPr>
        <w:t>&gt;</w:t>
      </w:r>
      <w:r>
        <w:rPr>
          <w:color w:val="0000FF"/>
          <w:spacing w:val="0"/>
        </w:rPr>
        <w:br/>
      </w:r>
      <w:r>
        <w:rPr>
          <w:color w:val="000000"/>
          <w:spacing w:val="0"/>
        </w:rPr>
        <w:tab/>
      </w:r>
      <w:r>
        <w:rPr>
          <w:color w:val="000000"/>
          <w:spacing w:val="0"/>
        </w:rPr>
        <w:tab/>
      </w:r>
      <w:r>
        <w:rPr>
          <w:color w:val="000000"/>
          <w:spacing w:val="0"/>
        </w:rPr>
        <w:tab/>
      </w:r>
      <w:r>
        <w:rPr>
          <w:color w:val="0000FF"/>
          <w:spacing w:val="0"/>
        </w:rPr>
        <w:t>&lt;</w:t>
      </w:r>
      <w:proofErr w:type="spellStart"/>
      <w:r>
        <w:rPr>
          <w:color w:val="800000"/>
          <w:spacing w:val="0"/>
        </w:rPr>
        <w:t>xs:attribute</w:t>
      </w:r>
      <w:proofErr w:type="spellEnd"/>
      <w:r>
        <w:rPr>
          <w:color w:val="FF0000"/>
          <w:spacing w:val="0"/>
        </w:rPr>
        <w:t xml:space="preserve"> name</w:t>
      </w:r>
      <w:r>
        <w:rPr>
          <w:color w:val="0000FF"/>
          <w:spacing w:val="0"/>
        </w:rPr>
        <w:t>="</w:t>
      </w:r>
      <w:r>
        <w:rPr>
          <w:color w:val="000000"/>
          <w:spacing w:val="0"/>
        </w:rPr>
        <w:t>clock</w:t>
      </w:r>
      <w:r>
        <w:rPr>
          <w:color w:val="0000FF"/>
          <w:spacing w:val="0"/>
        </w:rPr>
        <w:t>"</w:t>
      </w:r>
      <w:r>
        <w:rPr>
          <w:color w:val="FF0000"/>
          <w:spacing w:val="0"/>
        </w:rPr>
        <w:t xml:space="preserve"> type</w:t>
      </w:r>
      <w:r>
        <w:rPr>
          <w:color w:val="0000FF"/>
          <w:spacing w:val="0"/>
        </w:rPr>
        <w:t>="</w:t>
      </w:r>
      <w:proofErr w:type="spellStart"/>
      <w:r>
        <w:rPr>
          <w:color w:val="000000"/>
          <w:spacing w:val="0"/>
        </w:rPr>
        <w:t>xs:boolean</w:t>
      </w:r>
      <w:proofErr w:type="spellEnd"/>
      <w:r>
        <w:rPr>
          <w:color w:val="0000FF"/>
          <w:spacing w:val="0"/>
        </w:rPr>
        <w:t>"</w:t>
      </w:r>
      <w:r>
        <w:rPr>
          <w:color w:val="FF0000"/>
          <w:spacing w:val="0"/>
        </w:rPr>
        <w:t xml:space="preserve"> use</w:t>
      </w:r>
      <w:r>
        <w:rPr>
          <w:color w:val="0000FF"/>
          <w:spacing w:val="0"/>
        </w:rPr>
        <w:t>="</w:t>
      </w:r>
      <w:r>
        <w:rPr>
          <w:color w:val="000000"/>
          <w:spacing w:val="0"/>
        </w:rPr>
        <w:t>optional</w:t>
      </w:r>
      <w:r>
        <w:rPr>
          <w:color w:val="0000FF"/>
          <w:spacing w:val="0"/>
        </w:rPr>
        <w:t>"</w:t>
      </w:r>
      <w:r>
        <w:rPr>
          <w:color w:val="FF0000"/>
          <w:spacing w:val="0"/>
        </w:rPr>
        <w:t xml:space="preserve"> default</w:t>
      </w:r>
      <w:r>
        <w:rPr>
          <w:color w:val="0000FF"/>
          <w:spacing w:val="0"/>
        </w:rPr>
        <w:t>="</w:t>
      </w:r>
      <w:r>
        <w:rPr>
          <w:color w:val="000000"/>
          <w:spacing w:val="0"/>
        </w:rPr>
        <w:t>false</w:t>
      </w:r>
      <w:r>
        <w:rPr>
          <w:color w:val="0000FF"/>
          <w:spacing w:val="0"/>
        </w:rPr>
        <w:t>"&gt;</w:t>
      </w:r>
      <w:r>
        <w:rPr>
          <w:color w:val="0000FF"/>
          <w:spacing w:val="0"/>
        </w:rPr>
        <w:br/>
      </w:r>
      <w:r>
        <w:rPr>
          <w:color w:val="000000"/>
          <w:spacing w:val="0"/>
        </w:rPr>
        <w:tab/>
      </w:r>
      <w:r>
        <w:rPr>
          <w:color w:val="000000"/>
          <w:spacing w:val="0"/>
        </w:rPr>
        <w:tab/>
      </w:r>
      <w:r>
        <w:rPr>
          <w:color w:val="000000"/>
          <w:spacing w:val="0"/>
        </w:rPr>
        <w:tab/>
      </w:r>
      <w:r>
        <w:rPr>
          <w:color w:val="0000FF"/>
          <w:spacing w:val="0"/>
        </w:rPr>
        <w:t>&lt;/</w:t>
      </w:r>
      <w:proofErr w:type="spellStart"/>
      <w:r>
        <w:rPr>
          <w:color w:val="800000"/>
          <w:spacing w:val="0"/>
        </w:rPr>
        <w:t>xs:attribute</w:t>
      </w:r>
      <w:proofErr w:type="spellEnd"/>
      <w:r>
        <w:rPr>
          <w:color w:val="0000FF"/>
          <w:spacing w:val="0"/>
        </w:rPr>
        <w:t>&gt;</w:t>
      </w:r>
      <w:r>
        <w:rPr>
          <w:color w:val="0000FF"/>
          <w:spacing w:val="0"/>
        </w:rPr>
        <w:br/>
        <w:t xml:space="preserve"> </w:t>
      </w:r>
      <w:r>
        <w:rPr>
          <w:color w:val="0000FF"/>
          <w:spacing w:val="0"/>
        </w:rPr>
        <w:tab/>
      </w:r>
      <w:r>
        <w:rPr>
          <w:color w:val="0000FF"/>
          <w:spacing w:val="0"/>
        </w:rPr>
        <w:tab/>
      </w:r>
      <w:r>
        <w:rPr>
          <w:color w:val="0000FF"/>
          <w:spacing w:val="0"/>
        </w:rPr>
        <w:tab/>
        <w:t>&lt;</w:t>
      </w:r>
      <w:proofErr w:type="spellStart"/>
      <w:r>
        <w:rPr>
          <w:color w:val="800000"/>
          <w:spacing w:val="0"/>
        </w:rPr>
        <w:t>xs:element</w:t>
      </w:r>
      <w:proofErr w:type="spellEnd"/>
      <w:r>
        <w:rPr>
          <w:color w:val="FF0000"/>
          <w:spacing w:val="0"/>
        </w:rPr>
        <w:t xml:space="preserve"> name</w:t>
      </w:r>
      <w:r>
        <w:rPr>
          <w:color w:val="0000FF"/>
          <w:spacing w:val="0"/>
        </w:rPr>
        <w:t>="</w:t>
      </w:r>
      <w:proofErr w:type="spellStart"/>
      <w:r>
        <w:rPr>
          <w:color w:val="000000"/>
          <w:spacing w:val="0"/>
        </w:rPr>
        <w:t>GOOSESecurity</w:t>
      </w:r>
      <w:proofErr w:type="spellEnd"/>
      <w:r>
        <w:rPr>
          <w:color w:val="0000FF"/>
          <w:spacing w:val="0"/>
        </w:rPr>
        <w:t>"</w:t>
      </w:r>
      <w:r>
        <w:rPr>
          <w:color w:val="FF0000"/>
          <w:spacing w:val="0"/>
        </w:rPr>
        <w:t xml:space="preserve"> type</w:t>
      </w:r>
      <w:r>
        <w:rPr>
          <w:color w:val="0000FF"/>
          <w:spacing w:val="0"/>
        </w:rPr>
        <w:t>="</w:t>
      </w:r>
      <w:proofErr w:type="spellStart"/>
      <w:r>
        <w:rPr>
          <w:color w:val="000000"/>
          <w:spacing w:val="0"/>
        </w:rPr>
        <w:t>tCertificate</w:t>
      </w:r>
      <w:proofErr w:type="spellEnd"/>
      <w:r>
        <w:rPr>
          <w:color w:val="0000FF"/>
          <w:spacing w:val="0"/>
        </w:rPr>
        <w:t xml:space="preserve">" </w:t>
      </w:r>
      <w:r>
        <w:rPr>
          <w:color w:val="FF0000"/>
          <w:spacing w:val="0"/>
        </w:rPr>
        <w:t>use</w:t>
      </w:r>
      <w:r>
        <w:rPr>
          <w:color w:val="0000FF"/>
          <w:spacing w:val="0"/>
        </w:rPr>
        <w:t>="</w:t>
      </w:r>
      <w:r>
        <w:rPr>
          <w:color w:val="000000"/>
          <w:spacing w:val="0"/>
        </w:rPr>
        <w:t>optional</w:t>
      </w:r>
      <w:r>
        <w:rPr>
          <w:color w:val="0000FF"/>
          <w:spacing w:val="0"/>
        </w:rPr>
        <w:t xml:space="preserve">" </w:t>
      </w:r>
      <w:proofErr w:type="spellStart"/>
      <w:r>
        <w:rPr>
          <w:color w:val="FF0000"/>
          <w:spacing w:val="0"/>
          <w:lang w:val="en-US"/>
        </w:rPr>
        <w:t>maxOccurs</w:t>
      </w:r>
      <w:proofErr w:type="spellEnd"/>
      <w:r>
        <w:rPr>
          <w:color w:val="0000FF"/>
          <w:spacing w:val="0"/>
          <w:lang w:val="en-US"/>
        </w:rPr>
        <w:t>="</w:t>
      </w:r>
      <w:r>
        <w:rPr>
          <w:color w:val="000000"/>
          <w:spacing w:val="0"/>
          <w:lang w:val="en-US"/>
        </w:rPr>
        <w:t>7</w:t>
      </w:r>
      <w:r>
        <w:rPr>
          <w:color w:val="0000FF"/>
          <w:spacing w:val="0"/>
          <w:lang w:val="en-US"/>
        </w:rPr>
        <w:t>"</w:t>
      </w:r>
      <w:r>
        <w:rPr>
          <w:color w:val="0000FF"/>
          <w:spacing w:val="0"/>
        </w:rPr>
        <w:t xml:space="preserve"> &gt;</w:t>
      </w:r>
      <w:r>
        <w:rPr>
          <w:color w:val="0000FF"/>
          <w:spacing w:val="0"/>
        </w:rPr>
        <w:br/>
      </w:r>
      <w:r>
        <w:rPr>
          <w:color w:val="0000FF"/>
          <w:spacing w:val="0"/>
        </w:rPr>
        <w:tab/>
      </w:r>
      <w:r>
        <w:rPr>
          <w:color w:val="0000FF"/>
          <w:spacing w:val="0"/>
        </w:rPr>
        <w:tab/>
      </w:r>
      <w:r>
        <w:rPr>
          <w:color w:val="0000FF"/>
          <w:spacing w:val="0"/>
        </w:rPr>
        <w:tab/>
        <w:t>&lt;</w:t>
      </w:r>
      <w:proofErr w:type="spellStart"/>
      <w:r>
        <w:rPr>
          <w:color w:val="800000"/>
          <w:spacing w:val="0"/>
        </w:rPr>
        <w:t>xs:element</w:t>
      </w:r>
      <w:proofErr w:type="spellEnd"/>
      <w:r>
        <w:rPr>
          <w:color w:val="FF0000"/>
          <w:spacing w:val="0"/>
        </w:rPr>
        <w:t xml:space="preserve"> name</w:t>
      </w:r>
      <w:r>
        <w:rPr>
          <w:color w:val="0000FF"/>
          <w:spacing w:val="0"/>
        </w:rPr>
        <w:t>="</w:t>
      </w:r>
      <w:proofErr w:type="spellStart"/>
      <w:r>
        <w:rPr>
          <w:color w:val="000000"/>
          <w:spacing w:val="0"/>
        </w:rPr>
        <w:t>SMVSecurity</w:t>
      </w:r>
      <w:proofErr w:type="spellEnd"/>
      <w:r>
        <w:rPr>
          <w:color w:val="0000FF"/>
          <w:spacing w:val="0"/>
        </w:rPr>
        <w:t>"</w:t>
      </w:r>
      <w:r>
        <w:rPr>
          <w:color w:val="FF0000"/>
          <w:spacing w:val="0"/>
        </w:rPr>
        <w:t xml:space="preserve"> type</w:t>
      </w:r>
      <w:r>
        <w:rPr>
          <w:color w:val="0000FF"/>
          <w:spacing w:val="0"/>
        </w:rPr>
        <w:t>="</w:t>
      </w:r>
      <w:proofErr w:type="spellStart"/>
      <w:r>
        <w:rPr>
          <w:color w:val="000000"/>
          <w:spacing w:val="0"/>
        </w:rPr>
        <w:t>tCertificate</w:t>
      </w:r>
      <w:proofErr w:type="spellEnd"/>
      <w:r>
        <w:rPr>
          <w:color w:val="0000FF"/>
          <w:spacing w:val="0"/>
        </w:rPr>
        <w:t xml:space="preserve">" </w:t>
      </w:r>
      <w:r>
        <w:rPr>
          <w:color w:val="FF0000"/>
          <w:spacing w:val="0"/>
        </w:rPr>
        <w:t>use</w:t>
      </w:r>
      <w:r>
        <w:rPr>
          <w:color w:val="0000FF"/>
          <w:spacing w:val="0"/>
        </w:rPr>
        <w:t>="</w:t>
      </w:r>
      <w:r>
        <w:rPr>
          <w:color w:val="000000"/>
          <w:spacing w:val="0"/>
        </w:rPr>
        <w:t>optional</w:t>
      </w:r>
      <w:r>
        <w:rPr>
          <w:color w:val="0000FF"/>
          <w:spacing w:val="0"/>
        </w:rPr>
        <w:t xml:space="preserve">" </w:t>
      </w:r>
      <w:proofErr w:type="spellStart"/>
      <w:r>
        <w:rPr>
          <w:color w:val="FF0000"/>
          <w:spacing w:val="0"/>
          <w:lang w:val="en-US"/>
        </w:rPr>
        <w:t>maxOccurs</w:t>
      </w:r>
      <w:proofErr w:type="spellEnd"/>
      <w:r>
        <w:rPr>
          <w:color w:val="0000FF"/>
          <w:spacing w:val="0"/>
          <w:lang w:val="en-US"/>
        </w:rPr>
        <w:t>="</w:t>
      </w:r>
      <w:r>
        <w:rPr>
          <w:color w:val="000000"/>
          <w:spacing w:val="0"/>
          <w:lang w:val="en-US"/>
        </w:rPr>
        <w:t>7</w:t>
      </w:r>
      <w:r>
        <w:rPr>
          <w:color w:val="0000FF"/>
          <w:spacing w:val="0"/>
          <w:lang w:val="en-US"/>
        </w:rPr>
        <w:t>"</w:t>
      </w:r>
      <w:r>
        <w:rPr>
          <w:color w:val="0000FF"/>
          <w:spacing w:val="0"/>
        </w:rPr>
        <w:t xml:space="preserve"> &gt;</w:t>
      </w:r>
      <w:r>
        <w:rPr>
          <w:color w:val="0000FF"/>
          <w:spacing w:val="0"/>
        </w:rPr>
        <w:br/>
      </w:r>
      <w:r>
        <w:rPr>
          <w:color w:val="000000"/>
          <w:spacing w:val="0"/>
        </w:rPr>
        <w:tab/>
      </w:r>
      <w:r>
        <w:rPr>
          <w:color w:val="000000"/>
          <w:spacing w:val="0"/>
        </w:rPr>
        <w:tab/>
      </w:r>
      <w:r>
        <w:rPr>
          <w:color w:val="0000FF"/>
          <w:spacing w:val="0"/>
        </w:rPr>
        <w:t>&lt;/</w:t>
      </w:r>
      <w:proofErr w:type="spellStart"/>
      <w:r>
        <w:rPr>
          <w:color w:val="800000"/>
          <w:spacing w:val="0"/>
        </w:rPr>
        <w:t>xs:extension</w:t>
      </w:r>
      <w:proofErr w:type="spellEnd"/>
      <w:r>
        <w:rPr>
          <w:color w:val="0000FF"/>
          <w:spacing w:val="0"/>
        </w:rPr>
        <w:t>&gt;</w:t>
      </w:r>
      <w:r>
        <w:rPr>
          <w:color w:val="0000FF"/>
          <w:spacing w:val="0"/>
        </w:rPr>
        <w:br/>
      </w:r>
      <w:r>
        <w:rPr>
          <w:color w:val="000000"/>
          <w:spacing w:val="0"/>
        </w:rPr>
        <w:tab/>
      </w:r>
      <w:r>
        <w:rPr>
          <w:color w:val="0000FF"/>
          <w:spacing w:val="0"/>
        </w:rPr>
        <w:t>&lt;/</w:t>
      </w:r>
      <w:proofErr w:type="spellStart"/>
      <w:r>
        <w:rPr>
          <w:color w:val="800000"/>
          <w:spacing w:val="0"/>
        </w:rPr>
        <w:t>xs:complexContent</w:t>
      </w:r>
      <w:proofErr w:type="spellEnd"/>
      <w:r>
        <w:rPr>
          <w:color w:val="0000FF"/>
          <w:spacing w:val="0"/>
        </w:rPr>
        <w:t>&gt;</w:t>
      </w:r>
      <w:r>
        <w:rPr>
          <w:color w:val="0000FF"/>
          <w:spacing w:val="0"/>
        </w:rPr>
        <w:br/>
        <w:t>&lt;/</w:t>
      </w:r>
      <w:proofErr w:type="spellStart"/>
      <w:r>
        <w:rPr>
          <w:color w:val="800000"/>
          <w:spacing w:val="0"/>
        </w:rPr>
        <w:t>xs:complexType</w:t>
      </w:r>
      <w:proofErr w:type="spellEnd"/>
      <w:r>
        <w:rPr>
          <w:color w:val="0000FF"/>
          <w:spacing w:val="0"/>
        </w:rPr>
        <w:t>&gt;</w:t>
      </w:r>
    </w:p>
    <w:p w:rsidR="00BC7415" w:rsidRDefault="00BC7415" w:rsidP="00BC7415">
      <w:pPr>
        <w:pStyle w:val="FIGURE-title"/>
      </w:pPr>
      <w:bookmarkStart w:id="126" w:name="_Toc156883943"/>
      <w:bookmarkStart w:id="127" w:name="_Toc169915800"/>
      <w:bookmarkStart w:id="128" w:name="_Toc485991049"/>
      <w:r>
        <w:t xml:space="preserve">Figure </w:t>
      </w:r>
      <w:r>
        <w:fldChar w:fldCharType="begin"/>
      </w:r>
      <w:r>
        <w:instrText xml:space="preserve"> SEQ Figure \* ARABIC </w:instrText>
      </w:r>
      <w:r>
        <w:fldChar w:fldCharType="separate"/>
      </w:r>
      <w:r w:rsidR="00F65F2C">
        <w:rPr>
          <w:noProof/>
        </w:rPr>
        <w:t>5</w:t>
      </w:r>
      <w:r>
        <w:rPr>
          <w:noProof/>
        </w:rPr>
        <w:fldChar w:fldCharType="end"/>
      </w:r>
      <w:r>
        <w:t xml:space="preserve"> – Extension to </w:t>
      </w:r>
      <w:proofErr w:type="spellStart"/>
      <w:r>
        <w:t>AccessPoint</w:t>
      </w:r>
      <w:proofErr w:type="spellEnd"/>
      <w:r>
        <w:t xml:space="preserve"> SCL definition</w:t>
      </w:r>
      <w:bookmarkEnd w:id="126"/>
      <w:bookmarkEnd w:id="127"/>
      <w:bookmarkEnd w:id="128"/>
    </w:p>
    <w:p w:rsidR="00BC7415" w:rsidRDefault="00BC7415" w:rsidP="00BC7415">
      <w:r>
        <w:t xml:space="preserve">The </w:t>
      </w:r>
      <w:proofErr w:type="spellStart"/>
      <w:r>
        <w:t>AccessPoint</w:t>
      </w:r>
      <w:proofErr w:type="spellEnd"/>
      <w:r>
        <w:t xml:space="preserve"> SCL definition shall be extended to include </w:t>
      </w:r>
      <w:proofErr w:type="spellStart"/>
      <w:r>
        <w:t>GOOSESecurity</w:t>
      </w:r>
      <w:proofErr w:type="spellEnd"/>
      <w:r>
        <w:t xml:space="preserve"> and </w:t>
      </w:r>
      <w:proofErr w:type="spellStart"/>
      <w:r>
        <w:t>SMVSecurity</w:t>
      </w:r>
      <w:proofErr w:type="spellEnd"/>
      <w:r>
        <w:t xml:space="preserve"> for implementations claiming conformance to this specification a support for the appropriate security (e.g. GOOSE or SMV). </w:t>
      </w:r>
    </w:p>
    <w:p w:rsidR="00BC7415" w:rsidRDefault="00BC7415" w:rsidP="00BC7415">
      <w:r>
        <w:t xml:space="preserve">Implementations claiming to support Secure GOOSE shall have a minimum of one </w:t>
      </w:r>
      <w:proofErr w:type="spellStart"/>
      <w:r>
        <w:t>GOOSESecurity</w:t>
      </w:r>
      <w:proofErr w:type="spellEnd"/>
      <w:r>
        <w:t xml:space="preserve"> element present.</w:t>
      </w:r>
    </w:p>
    <w:p w:rsidR="00BC7415" w:rsidRDefault="00BC7415" w:rsidP="00BC7415">
      <w:r>
        <w:t xml:space="preserve">Implementations claiming to support Secure SMV shall have a minimum of one </w:t>
      </w:r>
      <w:proofErr w:type="spellStart"/>
      <w:r>
        <w:t>SMVSecurity</w:t>
      </w:r>
      <w:proofErr w:type="spellEnd"/>
      <w:r>
        <w:t xml:space="preserve"> element present.</w:t>
      </w:r>
    </w:p>
    <w:p w:rsidR="00BC7415" w:rsidRDefault="00BC7415" w:rsidP="00BC7415">
      <w:r>
        <w:t xml:space="preserve">Implementations claiming to support </w:t>
      </w:r>
      <w:proofErr w:type="gramStart"/>
      <w:r>
        <w:t>encryption,</w:t>
      </w:r>
      <w:proofErr w:type="gramEnd"/>
      <w:r>
        <w:t xml:space="preserve"> shall include the </w:t>
      </w:r>
      <w:proofErr w:type="spellStart"/>
      <w:r>
        <w:t>GOOSEEncryptioninUse</w:t>
      </w:r>
      <w:proofErr w:type="spellEnd"/>
      <w:r>
        <w:t xml:space="preserve"> or </w:t>
      </w:r>
      <w:proofErr w:type="spellStart"/>
      <w:r>
        <w:t>SMVEncryptioninUse</w:t>
      </w:r>
      <w:proofErr w:type="spellEnd"/>
      <w:r>
        <w:t xml:space="preserve"> attribute whose value(s) shall be the same as the </w:t>
      </w:r>
      <w:proofErr w:type="spellStart"/>
      <w:r>
        <w:t>XferNumber</w:t>
      </w:r>
      <w:proofErr w:type="spellEnd"/>
      <w:r>
        <w:t xml:space="preserve"> for the certificate intended to be used for both authentication and encryption.</w:t>
      </w:r>
    </w:p>
    <w:p w:rsidR="00BC7415" w:rsidRDefault="00BC7415" w:rsidP="006B2D7A">
      <w:pPr>
        <w:pStyle w:val="Heading1"/>
      </w:pPr>
      <w:bookmarkStart w:id="129" w:name="_Toc115620541"/>
      <w:bookmarkStart w:id="130" w:name="_Toc156883933"/>
      <w:bookmarkStart w:id="131" w:name="_Toc167756425"/>
      <w:bookmarkStart w:id="132" w:name="_Toc485991038"/>
      <w:bookmarkEnd w:id="129"/>
      <w:r>
        <w:t>Conformance</w:t>
      </w:r>
      <w:bookmarkEnd w:id="130"/>
      <w:bookmarkEnd w:id="131"/>
      <w:bookmarkEnd w:id="132"/>
    </w:p>
    <w:p w:rsidR="00BC7415" w:rsidRDefault="00BC7415" w:rsidP="006B2D7A">
      <w:pPr>
        <w:pStyle w:val="Heading2"/>
      </w:pPr>
      <w:bookmarkStart w:id="133" w:name="_Toc156883934"/>
      <w:bookmarkStart w:id="134" w:name="_Toc167756426"/>
      <w:bookmarkStart w:id="135" w:name="_Toc485991039"/>
      <w:r>
        <w:t>General conformance</w:t>
      </w:r>
      <w:bookmarkEnd w:id="133"/>
      <w:bookmarkEnd w:id="134"/>
      <w:bookmarkEnd w:id="135"/>
    </w:p>
    <w:p w:rsidR="00BC7415" w:rsidRDefault="00BC7415" w:rsidP="00BC7415">
      <w:r>
        <w:t xml:space="preserve">Implementations claiming conformance to this specification shall provide an extended Protocol Implementation Conformance Statement (PICS) as set forth in the following clauses. For some profiles, additional Protocol Implementation </w:t>
      </w:r>
      <w:proofErr w:type="spellStart"/>
      <w:r>
        <w:t>eXtra</w:t>
      </w:r>
      <w:proofErr w:type="spellEnd"/>
      <w:r>
        <w:t xml:space="preserve"> </w:t>
      </w:r>
      <w:proofErr w:type="spellStart"/>
      <w:r>
        <w:t>InformaTion</w:t>
      </w:r>
      <w:proofErr w:type="spellEnd"/>
      <w:r>
        <w:t xml:space="preserve"> (PIXIT) information may need to be provided.</w:t>
      </w:r>
    </w:p>
    <w:p w:rsidR="00BC7415" w:rsidRDefault="00BC7415" w:rsidP="00BC7415">
      <w:r>
        <w:lastRenderedPageBreak/>
        <w:t>For the following clauses and tables, the following definitions apply:</w:t>
      </w:r>
    </w:p>
    <w:p w:rsidR="00BC7415" w:rsidRDefault="00BC7415" w:rsidP="00BC7415">
      <w:pPr>
        <w:pStyle w:val="ListBullet"/>
        <w:numPr>
          <w:ilvl w:val="0"/>
          <w:numId w:val="2"/>
        </w:numPr>
        <w:tabs>
          <w:tab w:val="left" w:pos="340"/>
        </w:tabs>
      </w:pPr>
      <w:r>
        <w:t>m: mandatory support – the item shall be implemented;</w:t>
      </w:r>
    </w:p>
    <w:p w:rsidR="00BC7415" w:rsidRDefault="00BC7415" w:rsidP="00BC7415">
      <w:pPr>
        <w:pStyle w:val="ListBullet"/>
        <w:numPr>
          <w:ilvl w:val="0"/>
          <w:numId w:val="2"/>
        </w:numPr>
        <w:tabs>
          <w:tab w:val="left" w:pos="340"/>
        </w:tabs>
      </w:pPr>
      <w:r>
        <w:t>c: conditional support – the item shall be implemented if the stated condition exists;</w:t>
      </w:r>
    </w:p>
    <w:p w:rsidR="00BC7415" w:rsidRDefault="00BC7415" w:rsidP="00BC7415">
      <w:pPr>
        <w:pStyle w:val="ListBullet"/>
        <w:numPr>
          <w:ilvl w:val="0"/>
          <w:numId w:val="2"/>
        </w:numPr>
        <w:tabs>
          <w:tab w:val="left" w:pos="340"/>
        </w:tabs>
      </w:pPr>
      <w:r>
        <w:t>o: optional support – the implementation may decide to implement the item;</w:t>
      </w:r>
    </w:p>
    <w:p w:rsidR="00BC7415" w:rsidRDefault="00BC7415" w:rsidP="00BC7415">
      <w:pPr>
        <w:pStyle w:val="ListBullet"/>
        <w:numPr>
          <w:ilvl w:val="0"/>
          <w:numId w:val="2"/>
        </w:numPr>
        <w:tabs>
          <w:tab w:val="left" w:pos="340"/>
        </w:tabs>
      </w:pPr>
      <w:r>
        <w:t>x: excluded – the implementation shall not implement this item;</w:t>
      </w:r>
    </w:p>
    <w:p w:rsidR="00BC7415" w:rsidRDefault="00BC7415" w:rsidP="00BC7415">
      <w:pPr>
        <w:pStyle w:val="ListBullet"/>
        <w:numPr>
          <w:ilvl w:val="0"/>
          <w:numId w:val="2"/>
        </w:numPr>
        <w:tabs>
          <w:tab w:val="left" w:pos="340"/>
        </w:tabs>
      </w:pPr>
      <w:proofErr w:type="gramStart"/>
      <w:r>
        <w:t>i</w:t>
      </w:r>
      <w:proofErr w:type="gramEnd"/>
      <w:r>
        <w:t>: out-of-scope – the implementation of the item is not within the scope of this specification.</w:t>
      </w:r>
    </w:p>
    <w:p w:rsidR="00BC7415" w:rsidRDefault="00BC7415" w:rsidP="00BC7415">
      <w:r>
        <w:t xml:space="preserve">The information in </w:t>
      </w:r>
      <w:r w:rsidR="005309E9">
        <w:fldChar w:fldCharType="begin"/>
      </w:r>
      <w:r w:rsidR="005309E9">
        <w:instrText xml:space="preserve"> REF _Ref485989473 \h </w:instrText>
      </w:r>
      <w:r w:rsidR="005309E9">
        <w:fldChar w:fldCharType="separate"/>
      </w:r>
      <w:r w:rsidR="00F65F2C">
        <w:t xml:space="preserve">Table </w:t>
      </w:r>
      <w:r w:rsidR="00F65F2C">
        <w:rPr>
          <w:noProof/>
        </w:rPr>
        <w:t>4</w:t>
      </w:r>
      <w:r w:rsidR="005309E9">
        <w:fldChar w:fldCharType="end"/>
      </w:r>
      <w:r w:rsidR="005309E9">
        <w:t xml:space="preserve"> </w:t>
      </w:r>
      <w:r>
        <w:t>shall be provided for an implementation claiming support for this specification.</w:t>
      </w:r>
    </w:p>
    <w:p w:rsidR="00513DA3" w:rsidRDefault="00513DA3" w:rsidP="00BC7415"/>
    <w:p w:rsidR="00513DA3" w:rsidRDefault="00513DA3" w:rsidP="00513DA3">
      <w:pPr>
        <w:pBdr>
          <w:top w:val="single" w:sz="4" w:space="1" w:color="auto"/>
          <w:left w:val="single" w:sz="4" w:space="4" w:color="auto"/>
          <w:bottom w:val="single" w:sz="4" w:space="1" w:color="auto"/>
          <w:right w:val="single" w:sz="4" w:space="4" w:color="auto"/>
        </w:pBdr>
        <w:shd w:val="clear" w:color="auto" w:fill="FFFF00"/>
      </w:pPr>
      <w:r>
        <w:t>Editor’s Note:  The PICS are not complete since rework of 62351-4 is required in order to complete.</w:t>
      </w:r>
    </w:p>
    <w:p w:rsidR="00BC7415" w:rsidRDefault="00BC7415" w:rsidP="00BC7415">
      <w:pPr>
        <w:pStyle w:val="TABLE-title"/>
      </w:pPr>
      <w:bookmarkStart w:id="136" w:name="_Ref485989473"/>
      <w:bookmarkStart w:id="137" w:name="_Toc156883948"/>
      <w:bookmarkStart w:id="138" w:name="_Toc169915809"/>
      <w:bookmarkStart w:id="139" w:name="_Toc485991052"/>
      <w:r>
        <w:t xml:space="preserve">Table </w:t>
      </w:r>
      <w:r>
        <w:fldChar w:fldCharType="begin"/>
      </w:r>
      <w:r>
        <w:instrText xml:space="preserve"> SEQ Table \* ARABIC </w:instrText>
      </w:r>
      <w:r>
        <w:fldChar w:fldCharType="separate"/>
      </w:r>
      <w:r w:rsidR="00F65F2C">
        <w:rPr>
          <w:noProof/>
        </w:rPr>
        <w:t>4</w:t>
      </w:r>
      <w:r>
        <w:rPr>
          <w:noProof/>
        </w:rPr>
        <w:fldChar w:fldCharType="end"/>
      </w:r>
      <w:bookmarkEnd w:id="136"/>
      <w:r>
        <w:t xml:space="preserve"> – Conformance table</w:t>
      </w:r>
      <w:bookmarkEnd w:id="137"/>
      <w:bookmarkEnd w:id="138"/>
      <w:r w:rsidR="00ED2524">
        <w:t xml:space="preserve"> for IEC 61850 </w:t>
      </w:r>
      <w:r w:rsidR="005309E9">
        <w:t>Security</w:t>
      </w:r>
      <w:bookmarkEnd w:id="1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
        <w:gridCol w:w="2748"/>
        <w:gridCol w:w="610"/>
        <w:gridCol w:w="1141"/>
        <w:gridCol w:w="623"/>
        <w:gridCol w:w="1141"/>
        <w:gridCol w:w="2389"/>
      </w:tblGrid>
      <w:tr w:rsidR="00BC7415" w:rsidRPr="00881143" w:rsidTr="005309E9">
        <w:trPr>
          <w:cantSplit/>
        </w:trPr>
        <w:tc>
          <w:tcPr>
            <w:tcW w:w="634" w:type="dxa"/>
          </w:tcPr>
          <w:p w:rsidR="00BC7415" w:rsidRPr="00881143" w:rsidRDefault="00BC7415" w:rsidP="00BC7415">
            <w:pPr>
              <w:pStyle w:val="TABLE-cell"/>
              <w:rPr>
                <w:b/>
                <w:bCs w:val="0"/>
              </w:rPr>
            </w:pPr>
          </w:p>
        </w:tc>
        <w:tc>
          <w:tcPr>
            <w:tcW w:w="2748" w:type="dxa"/>
          </w:tcPr>
          <w:p w:rsidR="00BC7415" w:rsidRPr="00881143" w:rsidRDefault="00BC7415" w:rsidP="00BC7415">
            <w:pPr>
              <w:pStyle w:val="TABLE-cell"/>
              <w:rPr>
                <w:b/>
                <w:bCs w:val="0"/>
              </w:rPr>
            </w:pPr>
          </w:p>
        </w:tc>
        <w:tc>
          <w:tcPr>
            <w:tcW w:w="1751" w:type="dxa"/>
            <w:gridSpan w:val="2"/>
          </w:tcPr>
          <w:p w:rsidR="00BC7415" w:rsidRPr="00881143" w:rsidRDefault="00BC7415" w:rsidP="00BC7415">
            <w:pPr>
              <w:pStyle w:val="TABLE-cell"/>
              <w:jc w:val="center"/>
              <w:rPr>
                <w:b/>
                <w:bCs w:val="0"/>
              </w:rPr>
            </w:pPr>
            <w:r w:rsidRPr="00881143">
              <w:rPr>
                <w:b/>
              </w:rPr>
              <w:t>Client</w:t>
            </w:r>
          </w:p>
        </w:tc>
        <w:tc>
          <w:tcPr>
            <w:tcW w:w="1764" w:type="dxa"/>
            <w:gridSpan w:val="2"/>
          </w:tcPr>
          <w:p w:rsidR="00BC7415" w:rsidRPr="00881143" w:rsidRDefault="00BC7415" w:rsidP="00BC7415">
            <w:pPr>
              <w:pStyle w:val="TABLE-cell"/>
              <w:jc w:val="center"/>
              <w:rPr>
                <w:b/>
                <w:bCs w:val="0"/>
              </w:rPr>
            </w:pPr>
            <w:r w:rsidRPr="00881143">
              <w:rPr>
                <w:b/>
              </w:rPr>
              <w:t>Server</w:t>
            </w:r>
          </w:p>
        </w:tc>
        <w:tc>
          <w:tcPr>
            <w:tcW w:w="2389" w:type="dxa"/>
          </w:tcPr>
          <w:p w:rsidR="00BC7415" w:rsidRPr="00881143" w:rsidRDefault="00BC7415" w:rsidP="00BC7415">
            <w:pPr>
              <w:pStyle w:val="TABLE-cell"/>
              <w:rPr>
                <w:b/>
                <w:bCs w:val="0"/>
              </w:rPr>
            </w:pPr>
            <w:r w:rsidRPr="00881143">
              <w:rPr>
                <w:b/>
              </w:rPr>
              <w:t>Value/Comment</w:t>
            </w:r>
          </w:p>
        </w:tc>
      </w:tr>
      <w:tr w:rsidR="00BC7415" w:rsidTr="005309E9">
        <w:trPr>
          <w:cantSplit/>
        </w:trPr>
        <w:tc>
          <w:tcPr>
            <w:tcW w:w="634" w:type="dxa"/>
          </w:tcPr>
          <w:p w:rsidR="00BC7415" w:rsidRDefault="00BC7415" w:rsidP="00BC7415">
            <w:pPr>
              <w:pStyle w:val="TABLE-cell"/>
            </w:pPr>
          </w:p>
        </w:tc>
        <w:tc>
          <w:tcPr>
            <w:tcW w:w="2748" w:type="dxa"/>
          </w:tcPr>
          <w:p w:rsidR="00BC7415" w:rsidRDefault="00BC7415" w:rsidP="00BC7415">
            <w:pPr>
              <w:pStyle w:val="TABLE-cell"/>
            </w:pPr>
          </w:p>
        </w:tc>
        <w:tc>
          <w:tcPr>
            <w:tcW w:w="610" w:type="dxa"/>
          </w:tcPr>
          <w:p w:rsidR="00BC7415" w:rsidRDefault="00BC7415" w:rsidP="00BC7415">
            <w:pPr>
              <w:pStyle w:val="TABLE-cell"/>
            </w:pPr>
            <w:r>
              <w:t>f/s</w:t>
            </w:r>
          </w:p>
        </w:tc>
        <w:tc>
          <w:tcPr>
            <w:tcW w:w="1141" w:type="dxa"/>
          </w:tcPr>
          <w:p w:rsidR="00BC7415" w:rsidRDefault="00BC7415" w:rsidP="00BC7415">
            <w:pPr>
              <w:pStyle w:val="TABLE-cell"/>
            </w:pPr>
          </w:p>
        </w:tc>
        <w:tc>
          <w:tcPr>
            <w:tcW w:w="623" w:type="dxa"/>
          </w:tcPr>
          <w:p w:rsidR="00BC7415" w:rsidRDefault="00BC7415" w:rsidP="00BC7415">
            <w:pPr>
              <w:pStyle w:val="TABLE-cell"/>
            </w:pPr>
            <w:r>
              <w:t>f/s</w:t>
            </w:r>
          </w:p>
        </w:tc>
        <w:tc>
          <w:tcPr>
            <w:tcW w:w="1141" w:type="dxa"/>
          </w:tcPr>
          <w:p w:rsidR="00BC7415" w:rsidRDefault="00BC7415" w:rsidP="00BC7415">
            <w:pPr>
              <w:pStyle w:val="TABLE-cell"/>
            </w:pPr>
          </w:p>
        </w:tc>
        <w:tc>
          <w:tcPr>
            <w:tcW w:w="2389" w:type="dxa"/>
          </w:tcPr>
          <w:p w:rsidR="00BC7415" w:rsidRDefault="00BC7415" w:rsidP="00BC7415">
            <w:pPr>
              <w:pStyle w:val="TABLE-cell"/>
            </w:pPr>
          </w:p>
        </w:tc>
      </w:tr>
      <w:tr w:rsidR="00BC7415" w:rsidTr="00BC7415">
        <w:trPr>
          <w:cantSplit/>
        </w:trPr>
        <w:tc>
          <w:tcPr>
            <w:tcW w:w="694" w:type="dxa"/>
          </w:tcPr>
          <w:p w:rsidR="00BC7415" w:rsidRDefault="00BC7415" w:rsidP="00BC7415">
            <w:pPr>
              <w:pStyle w:val="TABLE-cell"/>
            </w:pPr>
            <w:r>
              <w:t>G1</w:t>
            </w:r>
          </w:p>
        </w:tc>
        <w:tc>
          <w:tcPr>
            <w:tcW w:w="3224" w:type="dxa"/>
          </w:tcPr>
          <w:p w:rsidR="00BC7415" w:rsidRDefault="00C9606D" w:rsidP="00C9606D">
            <w:pPr>
              <w:pStyle w:val="TABLE-cell"/>
            </w:pPr>
            <w:r>
              <w:t>Support for IEC 61850-8-1 Client/Server</w:t>
            </w:r>
            <w:r w:rsidR="00BC7415">
              <w:t xml:space="preserve"> security</w:t>
            </w:r>
          </w:p>
        </w:tc>
        <w:tc>
          <w:tcPr>
            <w:tcW w:w="674" w:type="dxa"/>
          </w:tcPr>
          <w:p w:rsidR="00BC7415" w:rsidRDefault="00BC7415" w:rsidP="00BC7415">
            <w:pPr>
              <w:pStyle w:val="TABLE-cell"/>
            </w:pPr>
            <w:r>
              <w:t>o</w:t>
            </w:r>
          </w:p>
        </w:tc>
        <w:tc>
          <w:tcPr>
            <w:tcW w:w="648" w:type="dxa"/>
          </w:tcPr>
          <w:p w:rsidR="00BC7415" w:rsidRDefault="005309E9" w:rsidP="00BC7415">
            <w:pPr>
              <w:pStyle w:val="TABLE-cell"/>
            </w:pPr>
            <w:proofErr w:type="spellStart"/>
            <w:r>
              <w:t>AtLeastOne</w:t>
            </w:r>
            <w:proofErr w:type="spellEnd"/>
          </w:p>
        </w:tc>
        <w:tc>
          <w:tcPr>
            <w:tcW w:w="691" w:type="dxa"/>
          </w:tcPr>
          <w:p w:rsidR="00BC7415" w:rsidRDefault="00BC7415" w:rsidP="00BC7415">
            <w:pPr>
              <w:pStyle w:val="TABLE-cell"/>
            </w:pPr>
            <w:r>
              <w:t>o</w:t>
            </w:r>
          </w:p>
        </w:tc>
        <w:tc>
          <w:tcPr>
            <w:tcW w:w="653" w:type="dxa"/>
          </w:tcPr>
          <w:p w:rsidR="00BC7415" w:rsidRDefault="005309E9" w:rsidP="00BC7415">
            <w:pPr>
              <w:pStyle w:val="TABLE-cell"/>
            </w:pPr>
            <w:proofErr w:type="spellStart"/>
            <w:r>
              <w:t>AtLeastOne</w:t>
            </w:r>
            <w:proofErr w:type="spellEnd"/>
          </w:p>
        </w:tc>
        <w:tc>
          <w:tcPr>
            <w:tcW w:w="2661" w:type="dxa"/>
          </w:tcPr>
          <w:p w:rsidR="00BC7415" w:rsidRDefault="00BC7415" w:rsidP="00BC7415">
            <w:pPr>
              <w:pStyle w:val="TABLE-cell"/>
            </w:pPr>
          </w:p>
        </w:tc>
      </w:tr>
      <w:tr w:rsidR="00BC7415" w:rsidTr="00BC7415">
        <w:trPr>
          <w:cantSplit/>
        </w:trPr>
        <w:tc>
          <w:tcPr>
            <w:tcW w:w="694" w:type="dxa"/>
          </w:tcPr>
          <w:p w:rsidR="00BC7415" w:rsidRDefault="00BC7415" w:rsidP="00BC7415">
            <w:pPr>
              <w:pStyle w:val="TABLE-cell"/>
            </w:pPr>
            <w:r>
              <w:t>G2</w:t>
            </w:r>
          </w:p>
        </w:tc>
        <w:tc>
          <w:tcPr>
            <w:tcW w:w="3224" w:type="dxa"/>
          </w:tcPr>
          <w:p w:rsidR="00BC7415" w:rsidRDefault="00BC7415" w:rsidP="005309E9">
            <w:pPr>
              <w:pStyle w:val="TABLE-cell"/>
            </w:pPr>
            <w:r>
              <w:t xml:space="preserve">Support for </w:t>
            </w:r>
            <w:r w:rsidR="00C9606D">
              <w:t xml:space="preserve">Layer 2 </w:t>
            </w:r>
            <w:r>
              <w:t>IEC 61850-8-</w:t>
            </w:r>
            <w:r w:rsidR="005309E9">
              <w:t>1</w:t>
            </w:r>
            <w:r>
              <w:t xml:space="preserve"> </w:t>
            </w:r>
            <w:r w:rsidR="005309E9">
              <w:t>Client/Server</w:t>
            </w:r>
            <w:r>
              <w:t xml:space="preserve"> security</w:t>
            </w:r>
          </w:p>
        </w:tc>
        <w:tc>
          <w:tcPr>
            <w:tcW w:w="674" w:type="dxa"/>
          </w:tcPr>
          <w:p w:rsidR="00BC7415" w:rsidRDefault="00BC7415" w:rsidP="00BC7415">
            <w:pPr>
              <w:pStyle w:val="TABLE-cell"/>
            </w:pPr>
            <w:r>
              <w:t>o</w:t>
            </w:r>
          </w:p>
        </w:tc>
        <w:tc>
          <w:tcPr>
            <w:tcW w:w="648" w:type="dxa"/>
          </w:tcPr>
          <w:p w:rsidR="00BC7415" w:rsidRDefault="005309E9" w:rsidP="00BC7415">
            <w:pPr>
              <w:pStyle w:val="TABLE-cell"/>
            </w:pPr>
            <w:proofErr w:type="spellStart"/>
            <w:r>
              <w:t>AtLeastOne</w:t>
            </w:r>
            <w:proofErr w:type="spellEnd"/>
          </w:p>
        </w:tc>
        <w:tc>
          <w:tcPr>
            <w:tcW w:w="691" w:type="dxa"/>
          </w:tcPr>
          <w:p w:rsidR="00BC7415" w:rsidRDefault="00BC7415" w:rsidP="00BC7415">
            <w:pPr>
              <w:pStyle w:val="TABLE-cell"/>
            </w:pPr>
            <w:r>
              <w:t>o</w:t>
            </w:r>
          </w:p>
        </w:tc>
        <w:tc>
          <w:tcPr>
            <w:tcW w:w="653" w:type="dxa"/>
          </w:tcPr>
          <w:p w:rsidR="00BC7415" w:rsidRDefault="005309E9" w:rsidP="00BC7415">
            <w:pPr>
              <w:pStyle w:val="TABLE-cell"/>
            </w:pPr>
            <w:proofErr w:type="spellStart"/>
            <w:r>
              <w:t>AtLeastOne</w:t>
            </w:r>
            <w:proofErr w:type="spellEnd"/>
          </w:p>
        </w:tc>
        <w:tc>
          <w:tcPr>
            <w:tcW w:w="2661" w:type="dxa"/>
          </w:tcPr>
          <w:p w:rsidR="00BC7415" w:rsidRDefault="00BC7415" w:rsidP="00BC7415">
            <w:pPr>
              <w:pStyle w:val="TABLE-cell"/>
            </w:pPr>
          </w:p>
        </w:tc>
      </w:tr>
      <w:tr w:rsidR="005309E9" w:rsidTr="00BC7415">
        <w:trPr>
          <w:cantSplit/>
        </w:trPr>
        <w:tc>
          <w:tcPr>
            <w:tcW w:w="694" w:type="dxa"/>
          </w:tcPr>
          <w:p w:rsidR="005309E9" w:rsidRDefault="005309E9" w:rsidP="00BC7415">
            <w:pPr>
              <w:pStyle w:val="TABLE-cell"/>
            </w:pPr>
            <w:r>
              <w:t>G3</w:t>
            </w:r>
          </w:p>
        </w:tc>
        <w:tc>
          <w:tcPr>
            <w:tcW w:w="3224" w:type="dxa"/>
          </w:tcPr>
          <w:p w:rsidR="005309E9" w:rsidRDefault="005309E9" w:rsidP="005309E9">
            <w:pPr>
              <w:pStyle w:val="TABLE-cell"/>
            </w:pPr>
            <w:r>
              <w:t>Support for SNTP Security</w:t>
            </w:r>
          </w:p>
        </w:tc>
        <w:tc>
          <w:tcPr>
            <w:tcW w:w="674" w:type="dxa"/>
          </w:tcPr>
          <w:p w:rsidR="005309E9" w:rsidRDefault="005309E9" w:rsidP="00BC7415">
            <w:pPr>
              <w:pStyle w:val="TABLE-cell"/>
            </w:pPr>
            <w:r>
              <w:t>o</w:t>
            </w:r>
          </w:p>
        </w:tc>
        <w:tc>
          <w:tcPr>
            <w:tcW w:w="648" w:type="dxa"/>
          </w:tcPr>
          <w:p w:rsidR="005309E9" w:rsidRDefault="005309E9" w:rsidP="00BC7415">
            <w:pPr>
              <w:pStyle w:val="TABLE-cell"/>
            </w:pPr>
          </w:p>
        </w:tc>
        <w:tc>
          <w:tcPr>
            <w:tcW w:w="691" w:type="dxa"/>
          </w:tcPr>
          <w:p w:rsidR="005309E9" w:rsidRDefault="005309E9" w:rsidP="00BC7415">
            <w:pPr>
              <w:pStyle w:val="TABLE-cell"/>
            </w:pPr>
            <w:r>
              <w:t>o</w:t>
            </w:r>
          </w:p>
        </w:tc>
        <w:tc>
          <w:tcPr>
            <w:tcW w:w="653" w:type="dxa"/>
          </w:tcPr>
          <w:p w:rsidR="005309E9" w:rsidRDefault="005309E9" w:rsidP="00BC7415">
            <w:pPr>
              <w:pStyle w:val="TABLE-cell"/>
            </w:pPr>
          </w:p>
        </w:tc>
        <w:tc>
          <w:tcPr>
            <w:tcW w:w="2661" w:type="dxa"/>
          </w:tcPr>
          <w:p w:rsidR="005309E9" w:rsidRDefault="005309E9" w:rsidP="00BC7415">
            <w:pPr>
              <w:pStyle w:val="TABLE-cell"/>
            </w:pPr>
          </w:p>
        </w:tc>
      </w:tr>
      <w:tr w:rsidR="005309E9" w:rsidTr="00F65F2C">
        <w:trPr>
          <w:cantSplit/>
        </w:trPr>
        <w:tc>
          <w:tcPr>
            <w:tcW w:w="694" w:type="dxa"/>
          </w:tcPr>
          <w:p w:rsidR="005309E9" w:rsidRDefault="005309E9" w:rsidP="00BC7415">
            <w:pPr>
              <w:pStyle w:val="TABLE-cell"/>
            </w:pPr>
          </w:p>
        </w:tc>
        <w:tc>
          <w:tcPr>
            <w:tcW w:w="3224" w:type="dxa"/>
          </w:tcPr>
          <w:p w:rsidR="005309E9" w:rsidRDefault="005309E9" w:rsidP="005309E9">
            <w:pPr>
              <w:pStyle w:val="TABLE-cell"/>
            </w:pPr>
          </w:p>
        </w:tc>
        <w:tc>
          <w:tcPr>
            <w:tcW w:w="1751" w:type="dxa"/>
            <w:gridSpan w:val="2"/>
          </w:tcPr>
          <w:p w:rsidR="005309E9" w:rsidRPr="005309E9" w:rsidRDefault="005309E9" w:rsidP="005309E9">
            <w:pPr>
              <w:pStyle w:val="TABLE-cell"/>
              <w:jc w:val="center"/>
              <w:rPr>
                <w:b/>
              </w:rPr>
            </w:pPr>
            <w:r w:rsidRPr="005309E9">
              <w:rPr>
                <w:b/>
              </w:rPr>
              <w:t>Subscriber</w:t>
            </w:r>
          </w:p>
        </w:tc>
        <w:tc>
          <w:tcPr>
            <w:tcW w:w="1764" w:type="dxa"/>
            <w:gridSpan w:val="2"/>
          </w:tcPr>
          <w:p w:rsidR="005309E9" w:rsidRPr="005309E9" w:rsidRDefault="005309E9" w:rsidP="005309E9">
            <w:pPr>
              <w:pStyle w:val="TABLE-cell"/>
              <w:jc w:val="center"/>
              <w:rPr>
                <w:b/>
              </w:rPr>
            </w:pPr>
            <w:r w:rsidRPr="005309E9">
              <w:rPr>
                <w:b/>
              </w:rPr>
              <w:t>Publisher</w:t>
            </w:r>
          </w:p>
        </w:tc>
        <w:tc>
          <w:tcPr>
            <w:tcW w:w="2661" w:type="dxa"/>
          </w:tcPr>
          <w:p w:rsidR="005309E9" w:rsidRDefault="005309E9" w:rsidP="00BC7415">
            <w:pPr>
              <w:pStyle w:val="TABLE-cell"/>
            </w:pPr>
          </w:p>
        </w:tc>
      </w:tr>
      <w:tr w:rsidR="005309E9" w:rsidTr="005309E9">
        <w:trPr>
          <w:cantSplit/>
        </w:trPr>
        <w:tc>
          <w:tcPr>
            <w:tcW w:w="634" w:type="dxa"/>
          </w:tcPr>
          <w:p w:rsidR="005309E9" w:rsidRDefault="005309E9" w:rsidP="00BC7415">
            <w:pPr>
              <w:pStyle w:val="TABLE-cell"/>
            </w:pPr>
            <w:r>
              <w:t>G4</w:t>
            </w:r>
          </w:p>
        </w:tc>
        <w:tc>
          <w:tcPr>
            <w:tcW w:w="2748" w:type="dxa"/>
          </w:tcPr>
          <w:p w:rsidR="005309E9" w:rsidRDefault="005309E9" w:rsidP="005309E9">
            <w:pPr>
              <w:pStyle w:val="TABLE-cell"/>
            </w:pPr>
            <w:r>
              <w:t>Support for GOOSE security</w:t>
            </w:r>
          </w:p>
        </w:tc>
        <w:tc>
          <w:tcPr>
            <w:tcW w:w="610" w:type="dxa"/>
          </w:tcPr>
          <w:p w:rsidR="005309E9" w:rsidRDefault="005309E9" w:rsidP="00F65F2C">
            <w:pPr>
              <w:pStyle w:val="TABLE-cell"/>
            </w:pPr>
            <w:r>
              <w:t>o</w:t>
            </w:r>
          </w:p>
        </w:tc>
        <w:tc>
          <w:tcPr>
            <w:tcW w:w="1141" w:type="dxa"/>
          </w:tcPr>
          <w:p w:rsidR="005309E9" w:rsidRDefault="005309E9" w:rsidP="00F65F2C">
            <w:pPr>
              <w:pStyle w:val="TABLE-cell"/>
            </w:pPr>
            <w:proofErr w:type="spellStart"/>
            <w:r>
              <w:t>AtLeastOne</w:t>
            </w:r>
            <w:proofErr w:type="spellEnd"/>
          </w:p>
        </w:tc>
        <w:tc>
          <w:tcPr>
            <w:tcW w:w="623" w:type="dxa"/>
          </w:tcPr>
          <w:p w:rsidR="005309E9" w:rsidRDefault="005309E9" w:rsidP="00F65F2C">
            <w:pPr>
              <w:pStyle w:val="TABLE-cell"/>
            </w:pPr>
            <w:r>
              <w:t>o</w:t>
            </w:r>
          </w:p>
        </w:tc>
        <w:tc>
          <w:tcPr>
            <w:tcW w:w="1141" w:type="dxa"/>
          </w:tcPr>
          <w:p w:rsidR="005309E9" w:rsidRDefault="005309E9" w:rsidP="00F65F2C">
            <w:pPr>
              <w:pStyle w:val="TABLE-cell"/>
            </w:pPr>
            <w:proofErr w:type="spellStart"/>
            <w:r>
              <w:t>AtLeastOne</w:t>
            </w:r>
            <w:proofErr w:type="spellEnd"/>
          </w:p>
        </w:tc>
        <w:tc>
          <w:tcPr>
            <w:tcW w:w="2389" w:type="dxa"/>
          </w:tcPr>
          <w:p w:rsidR="005309E9" w:rsidRDefault="005309E9" w:rsidP="00BC7415">
            <w:pPr>
              <w:pStyle w:val="TABLE-cell"/>
            </w:pPr>
          </w:p>
        </w:tc>
      </w:tr>
      <w:tr w:rsidR="005309E9" w:rsidTr="005309E9">
        <w:trPr>
          <w:cantSplit/>
        </w:trPr>
        <w:tc>
          <w:tcPr>
            <w:tcW w:w="634" w:type="dxa"/>
          </w:tcPr>
          <w:p w:rsidR="005309E9" w:rsidRDefault="005309E9" w:rsidP="00BC7415">
            <w:pPr>
              <w:pStyle w:val="TABLE-cell"/>
            </w:pPr>
            <w:r>
              <w:t>G5</w:t>
            </w:r>
          </w:p>
        </w:tc>
        <w:tc>
          <w:tcPr>
            <w:tcW w:w="2748" w:type="dxa"/>
          </w:tcPr>
          <w:p w:rsidR="005309E9" w:rsidRDefault="005309E9" w:rsidP="005309E9">
            <w:pPr>
              <w:pStyle w:val="TABLE-cell"/>
            </w:pPr>
            <w:r>
              <w:t>Support for MSV security</w:t>
            </w:r>
          </w:p>
        </w:tc>
        <w:tc>
          <w:tcPr>
            <w:tcW w:w="610" w:type="dxa"/>
          </w:tcPr>
          <w:p w:rsidR="005309E9" w:rsidRDefault="005309E9" w:rsidP="00F65F2C">
            <w:pPr>
              <w:pStyle w:val="TABLE-cell"/>
            </w:pPr>
            <w:r>
              <w:t>o</w:t>
            </w:r>
          </w:p>
        </w:tc>
        <w:tc>
          <w:tcPr>
            <w:tcW w:w="1141" w:type="dxa"/>
          </w:tcPr>
          <w:p w:rsidR="005309E9" w:rsidRDefault="005309E9" w:rsidP="00F65F2C">
            <w:pPr>
              <w:pStyle w:val="TABLE-cell"/>
            </w:pPr>
            <w:proofErr w:type="spellStart"/>
            <w:r>
              <w:t>AtLeastOne</w:t>
            </w:r>
            <w:proofErr w:type="spellEnd"/>
          </w:p>
        </w:tc>
        <w:tc>
          <w:tcPr>
            <w:tcW w:w="623" w:type="dxa"/>
          </w:tcPr>
          <w:p w:rsidR="005309E9" w:rsidRDefault="005309E9" w:rsidP="00F65F2C">
            <w:pPr>
              <w:pStyle w:val="TABLE-cell"/>
            </w:pPr>
            <w:r>
              <w:t>o</w:t>
            </w:r>
          </w:p>
        </w:tc>
        <w:tc>
          <w:tcPr>
            <w:tcW w:w="1141" w:type="dxa"/>
          </w:tcPr>
          <w:p w:rsidR="005309E9" w:rsidRDefault="005309E9" w:rsidP="00F65F2C">
            <w:pPr>
              <w:pStyle w:val="TABLE-cell"/>
            </w:pPr>
            <w:proofErr w:type="spellStart"/>
            <w:r>
              <w:t>AtLeastOne</w:t>
            </w:r>
            <w:proofErr w:type="spellEnd"/>
          </w:p>
        </w:tc>
        <w:tc>
          <w:tcPr>
            <w:tcW w:w="2389" w:type="dxa"/>
          </w:tcPr>
          <w:p w:rsidR="005309E9" w:rsidRDefault="005309E9" w:rsidP="00BC7415">
            <w:pPr>
              <w:pStyle w:val="TABLE-cell"/>
            </w:pPr>
          </w:p>
        </w:tc>
      </w:tr>
      <w:tr w:rsidR="005309E9" w:rsidTr="005309E9">
        <w:trPr>
          <w:cantSplit/>
        </w:trPr>
        <w:tc>
          <w:tcPr>
            <w:tcW w:w="9286" w:type="dxa"/>
            <w:gridSpan w:val="7"/>
          </w:tcPr>
          <w:p w:rsidR="005309E9" w:rsidRDefault="005309E9" w:rsidP="00BC7415">
            <w:pPr>
              <w:pStyle w:val="TABLE-cell"/>
            </w:pPr>
            <w:proofErr w:type="spellStart"/>
            <w:r>
              <w:t>AtLeastOne</w:t>
            </w:r>
            <w:proofErr w:type="spellEnd"/>
            <w:r>
              <w:t xml:space="preserve"> – At least one must be declared in order to claim conformance to this standard</w:t>
            </w:r>
          </w:p>
        </w:tc>
      </w:tr>
    </w:tbl>
    <w:p w:rsidR="00ED2524" w:rsidRDefault="00ED2524"/>
    <w:p w:rsidR="00BC7415" w:rsidRDefault="00BC7415" w:rsidP="00BC7415"/>
    <w:p w:rsidR="00BC7415" w:rsidRDefault="00BC7415" w:rsidP="006B2D7A">
      <w:pPr>
        <w:pStyle w:val="Heading2"/>
      </w:pPr>
      <w:bookmarkStart w:id="140" w:name="_Toc156883935"/>
      <w:bookmarkStart w:id="141" w:name="_Toc167756427"/>
      <w:bookmarkStart w:id="142" w:name="_Toc485991040"/>
      <w:r>
        <w:t xml:space="preserve">Conformance for implementations claiming </w:t>
      </w:r>
      <w:bookmarkEnd w:id="140"/>
      <w:bookmarkEnd w:id="141"/>
      <w:r w:rsidR="007D5C92">
        <w:t xml:space="preserve">IEC </w:t>
      </w:r>
      <w:r w:rsidR="005309E9">
        <w:t>61850</w:t>
      </w:r>
      <w:r w:rsidR="007D5C92">
        <w:t xml:space="preserve"> Client/Server</w:t>
      </w:r>
      <w:bookmarkEnd w:id="142"/>
    </w:p>
    <w:p w:rsidR="00BC7415" w:rsidRDefault="00BC7415" w:rsidP="00BC7415">
      <w:r>
        <w:t xml:space="preserve">The information in </w:t>
      </w:r>
      <w:r w:rsidR="005C5CB0">
        <w:fldChar w:fldCharType="begin"/>
      </w:r>
      <w:r w:rsidR="005C5CB0">
        <w:instrText xml:space="preserve"> REF _Ref485375022 \h </w:instrText>
      </w:r>
      <w:r w:rsidR="005C5CB0">
        <w:fldChar w:fldCharType="separate"/>
      </w:r>
      <w:r w:rsidR="00F65F2C">
        <w:t xml:space="preserve">Table </w:t>
      </w:r>
      <w:r w:rsidR="00F65F2C">
        <w:rPr>
          <w:noProof/>
        </w:rPr>
        <w:t>5</w:t>
      </w:r>
      <w:r w:rsidR="005C5CB0">
        <w:fldChar w:fldCharType="end"/>
      </w:r>
      <w:r w:rsidR="005C5CB0">
        <w:t xml:space="preserve"> </w:t>
      </w:r>
      <w:r>
        <w:t>shall be provided for implementations claiming support of the security profile for IEC 61850</w:t>
      </w:r>
      <w:r w:rsidR="007D5C92">
        <w:t>-8-1 Client/Server</w:t>
      </w:r>
      <w:r>
        <w:t xml:space="preserve"> profile.</w:t>
      </w:r>
    </w:p>
    <w:p w:rsidR="005309E9" w:rsidRDefault="005309E9" w:rsidP="00BC7415"/>
    <w:p w:rsidR="00BC7415" w:rsidRDefault="00BC7415" w:rsidP="00BC7415">
      <w:pPr>
        <w:pStyle w:val="TABLE-title"/>
      </w:pPr>
      <w:bookmarkStart w:id="143" w:name="_Ref485375022"/>
      <w:bookmarkStart w:id="144" w:name="_Toc19323284"/>
      <w:bookmarkStart w:id="145" w:name="_Toc156883949"/>
      <w:bookmarkStart w:id="146" w:name="_Toc169915810"/>
      <w:bookmarkStart w:id="147" w:name="_Toc485991053"/>
      <w:r>
        <w:t xml:space="preserve">Table </w:t>
      </w:r>
      <w:r>
        <w:fldChar w:fldCharType="begin"/>
      </w:r>
      <w:r>
        <w:instrText xml:space="preserve"> SEQ Table \* ARABIC </w:instrText>
      </w:r>
      <w:r>
        <w:fldChar w:fldCharType="separate"/>
      </w:r>
      <w:r w:rsidR="00F65F2C">
        <w:rPr>
          <w:noProof/>
        </w:rPr>
        <w:t>5</w:t>
      </w:r>
      <w:r>
        <w:rPr>
          <w:noProof/>
        </w:rPr>
        <w:fldChar w:fldCharType="end"/>
      </w:r>
      <w:bookmarkEnd w:id="143"/>
      <w:r>
        <w:t xml:space="preserve"> – PICS for </w:t>
      </w:r>
      <w:bookmarkEnd w:id="144"/>
      <w:r w:rsidR="007D5C92">
        <w:t>IEC 61850-8-1 Client/Server</w:t>
      </w:r>
      <w:bookmarkEnd w:id="145"/>
      <w:bookmarkEnd w:id="146"/>
      <w:bookmarkEnd w:id="1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
        <w:gridCol w:w="4045"/>
        <w:gridCol w:w="573"/>
        <w:gridCol w:w="554"/>
        <w:gridCol w:w="583"/>
        <w:gridCol w:w="557"/>
        <w:gridCol w:w="2228"/>
      </w:tblGrid>
      <w:tr w:rsidR="00AD5795" w:rsidRPr="00881143" w:rsidTr="00AD5795">
        <w:trPr>
          <w:cantSplit/>
        </w:trPr>
        <w:tc>
          <w:tcPr>
            <w:tcW w:w="746" w:type="dxa"/>
          </w:tcPr>
          <w:p w:rsidR="00BC7415" w:rsidRPr="00881143" w:rsidRDefault="00BC7415" w:rsidP="00BC7415">
            <w:pPr>
              <w:pStyle w:val="TABLE-cell"/>
              <w:rPr>
                <w:b/>
                <w:bCs w:val="0"/>
              </w:rPr>
            </w:pPr>
          </w:p>
        </w:tc>
        <w:tc>
          <w:tcPr>
            <w:tcW w:w="4045" w:type="dxa"/>
          </w:tcPr>
          <w:p w:rsidR="00BC7415" w:rsidRPr="00881143" w:rsidRDefault="00BC7415" w:rsidP="00BC7415">
            <w:pPr>
              <w:pStyle w:val="TABLE-cell"/>
              <w:rPr>
                <w:b/>
                <w:bCs w:val="0"/>
              </w:rPr>
            </w:pPr>
          </w:p>
        </w:tc>
        <w:tc>
          <w:tcPr>
            <w:tcW w:w="1127" w:type="dxa"/>
            <w:gridSpan w:val="2"/>
          </w:tcPr>
          <w:p w:rsidR="00BC7415" w:rsidRPr="00881143" w:rsidRDefault="00BC7415" w:rsidP="00BC7415">
            <w:pPr>
              <w:pStyle w:val="TABLE-cell"/>
              <w:jc w:val="center"/>
              <w:rPr>
                <w:b/>
                <w:bCs w:val="0"/>
              </w:rPr>
            </w:pPr>
            <w:r w:rsidRPr="00881143">
              <w:rPr>
                <w:b/>
              </w:rPr>
              <w:t>Client</w:t>
            </w:r>
          </w:p>
        </w:tc>
        <w:tc>
          <w:tcPr>
            <w:tcW w:w="1140" w:type="dxa"/>
            <w:gridSpan w:val="2"/>
          </w:tcPr>
          <w:p w:rsidR="00BC7415" w:rsidRPr="00881143" w:rsidRDefault="00BC7415" w:rsidP="00BC7415">
            <w:pPr>
              <w:pStyle w:val="TABLE-cell"/>
              <w:jc w:val="center"/>
              <w:rPr>
                <w:b/>
                <w:bCs w:val="0"/>
              </w:rPr>
            </w:pPr>
            <w:r w:rsidRPr="00881143">
              <w:rPr>
                <w:b/>
              </w:rPr>
              <w:t>Server</w:t>
            </w:r>
          </w:p>
        </w:tc>
        <w:tc>
          <w:tcPr>
            <w:tcW w:w="2228" w:type="dxa"/>
          </w:tcPr>
          <w:p w:rsidR="00BC7415" w:rsidRPr="00881143" w:rsidRDefault="00BC7415" w:rsidP="00BC7415">
            <w:pPr>
              <w:pStyle w:val="TABLE-cell"/>
              <w:rPr>
                <w:b/>
                <w:bCs w:val="0"/>
              </w:rPr>
            </w:pPr>
            <w:r w:rsidRPr="00881143">
              <w:rPr>
                <w:b/>
              </w:rPr>
              <w:t>Value/Comment</w:t>
            </w:r>
          </w:p>
        </w:tc>
      </w:tr>
      <w:tr w:rsidR="00AD5795" w:rsidTr="00BC7415">
        <w:trPr>
          <w:cantSplit/>
        </w:trPr>
        <w:tc>
          <w:tcPr>
            <w:tcW w:w="694" w:type="dxa"/>
          </w:tcPr>
          <w:p w:rsidR="00BC7415" w:rsidRDefault="00BC7415" w:rsidP="00BC7415">
            <w:pPr>
              <w:pStyle w:val="TABLE-cell"/>
            </w:pPr>
          </w:p>
        </w:tc>
        <w:tc>
          <w:tcPr>
            <w:tcW w:w="3224" w:type="dxa"/>
          </w:tcPr>
          <w:p w:rsidR="00BC7415" w:rsidRDefault="00BC7415" w:rsidP="00BC7415">
            <w:pPr>
              <w:pStyle w:val="TABLE-cell"/>
            </w:pPr>
          </w:p>
        </w:tc>
        <w:tc>
          <w:tcPr>
            <w:tcW w:w="674" w:type="dxa"/>
          </w:tcPr>
          <w:p w:rsidR="00BC7415" w:rsidRDefault="00BC7415" w:rsidP="00BC7415">
            <w:pPr>
              <w:pStyle w:val="TABLE-cell"/>
            </w:pPr>
            <w:r>
              <w:t>f/s</w:t>
            </w:r>
          </w:p>
        </w:tc>
        <w:tc>
          <w:tcPr>
            <w:tcW w:w="648" w:type="dxa"/>
          </w:tcPr>
          <w:p w:rsidR="00BC7415" w:rsidRDefault="00BC7415" w:rsidP="00BC7415">
            <w:pPr>
              <w:pStyle w:val="TABLE-cell"/>
            </w:pPr>
          </w:p>
        </w:tc>
        <w:tc>
          <w:tcPr>
            <w:tcW w:w="691" w:type="dxa"/>
          </w:tcPr>
          <w:p w:rsidR="00BC7415" w:rsidRDefault="00BC7415" w:rsidP="00BC7415">
            <w:pPr>
              <w:pStyle w:val="TABLE-cell"/>
            </w:pPr>
            <w:r>
              <w:t>f/s</w:t>
            </w:r>
          </w:p>
        </w:tc>
        <w:tc>
          <w:tcPr>
            <w:tcW w:w="653" w:type="dxa"/>
          </w:tcPr>
          <w:p w:rsidR="00BC7415" w:rsidRDefault="00BC7415" w:rsidP="00BC7415">
            <w:pPr>
              <w:pStyle w:val="TABLE-cell"/>
            </w:pPr>
          </w:p>
        </w:tc>
        <w:tc>
          <w:tcPr>
            <w:tcW w:w="2661" w:type="dxa"/>
          </w:tcPr>
          <w:p w:rsidR="00BC7415" w:rsidRDefault="00BC7415" w:rsidP="00BC7415">
            <w:pPr>
              <w:pStyle w:val="TABLE-cell"/>
            </w:pPr>
          </w:p>
        </w:tc>
      </w:tr>
      <w:tr w:rsidR="00AD5795" w:rsidTr="00BC7415">
        <w:trPr>
          <w:cantSplit/>
        </w:trPr>
        <w:tc>
          <w:tcPr>
            <w:tcW w:w="694" w:type="dxa"/>
          </w:tcPr>
          <w:p w:rsidR="00BC7415" w:rsidRDefault="005C5CB0" w:rsidP="00BC7415">
            <w:pPr>
              <w:pStyle w:val="TABLE-cell"/>
            </w:pPr>
            <w:r>
              <w:t>CS81</w:t>
            </w:r>
            <w:r w:rsidR="00BC7415">
              <w:t>1</w:t>
            </w:r>
          </w:p>
        </w:tc>
        <w:tc>
          <w:tcPr>
            <w:tcW w:w="3224" w:type="dxa"/>
          </w:tcPr>
          <w:p w:rsidR="00BC7415" w:rsidRDefault="007D5C92" w:rsidP="00BC7415">
            <w:pPr>
              <w:pStyle w:val="TABLE-cell"/>
            </w:pPr>
            <w:r>
              <w:t xml:space="preserve">IEC 62351-4 </w:t>
            </w:r>
            <w:r w:rsidR="00BC7415">
              <w:t>ACSE Authentication</w:t>
            </w:r>
          </w:p>
        </w:tc>
        <w:tc>
          <w:tcPr>
            <w:tcW w:w="674" w:type="dxa"/>
          </w:tcPr>
          <w:p w:rsidR="00BC7415" w:rsidRDefault="00BC7415" w:rsidP="00BC7415">
            <w:pPr>
              <w:pStyle w:val="TABLE-cell"/>
            </w:pPr>
            <w:r>
              <w:t>m</w:t>
            </w:r>
          </w:p>
        </w:tc>
        <w:tc>
          <w:tcPr>
            <w:tcW w:w="648" w:type="dxa"/>
          </w:tcPr>
          <w:p w:rsidR="00BC7415" w:rsidRDefault="00BC7415" w:rsidP="00BC7415">
            <w:pPr>
              <w:pStyle w:val="TABLE-cell"/>
            </w:pPr>
          </w:p>
        </w:tc>
        <w:tc>
          <w:tcPr>
            <w:tcW w:w="691" w:type="dxa"/>
          </w:tcPr>
          <w:p w:rsidR="00BC7415" w:rsidRDefault="00BC7415" w:rsidP="00BC7415">
            <w:pPr>
              <w:pStyle w:val="TABLE-cell"/>
            </w:pPr>
            <w:r>
              <w:t>m</w:t>
            </w:r>
          </w:p>
        </w:tc>
        <w:tc>
          <w:tcPr>
            <w:tcW w:w="653" w:type="dxa"/>
          </w:tcPr>
          <w:p w:rsidR="00BC7415" w:rsidRDefault="00BC7415" w:rsidP="00BC7415">
            <w:pPr>
              <w:pStyle w:val="TABLE-cell"/>
            </w:pPr>
          </w:p>
        </w:tc>
        <w:tc>
          <w:tcPr>
            <w:tcW w:w="2661" w:type="dxa"/>
          </w:tcPr>
          <w:p w:rsidR="00BC7415" w:rsidRDefault="00BC7415" w:rsidP="00BC7415">
            <w:pPr>
              <w:pStyle w:val="TABLE-cell"/>
            </w:pPr>
          </w:p>
        </w:tc>
      </w:tr>
      <w:tr w:rsidR="00AD5795" w:rsidTr="00BC7415">
        <w:trPr>
          <w:cantSplit/>
        </w:trPr>
        <w:tc>
          <w:tcPr>
            <w:tcW w:w="694" w:type="dxa"/>
          </w:tcPr>
          <w:p w:rsidR="00BC7415" w:rsidRDefault="005C5CB0" w:rsidP="00BC7415">
            <w:pPr>
              <w:pStyle w:val="TABLE-cell"/>
            </w:pPr>
            <w:r>
              <w:t>CS812</w:t>
            </w:r>
          </w:p>
        </w:tc>
        <w:tc>
          <w:tcPr>
            <w:tcW w:w="3224" w:type="dxa"/>
          </w:tcPr>
          <w:p w:rsidR="00BC7415" w:rsidRDefault="00BC7415" w:rsidP="00BC7415">
            <w:pPr>
              <w:pStyle w:val="TABLE-cell"/>
            </w:pPr>
            <w:r>
              <w:t>TLS conformity - IEC 62351-4 section 2</w:t>
            </w:r>
          </w:p>
        </w:tc>
        <w:tc>
          <w:tcPr>
            <w:tcW w:w="674" w:type="dxa"/>
          </w:tcPr>
          <w:p w:rsidR="00BC7415" w:rsidRDefault="00BC7415" w:rsidP="00BC7415">
            <w:pPr>
              <w:pStyle w:val="TABLE-cell"/>
            </w:pPr>
            <w:r>
              <w:t>m</w:t>
            </w:r>
          </w:p>
        </w:tc>
        <w:tc>
          <w:tcPr>
            <w:tcW w:w="648" w:type="dxa"/>
          </w:tcPr>
          <w:p w:rsidR="00BC7415" w:rsidRDefault="00BC7415" w:rsidP="00BC7415">
            <w:pPr>
              <w:pStyle w:val="TABLE-cell"/>
            </w:pPr>
          </w:p>
        </w:tc>
        <w:tc>
          <w:tcPr>
            <w:tcW w:w="691" w:type="dxa"/>
          </w:tcPr>
          <w:p w:rsidR="00BC7415" w:rsidRDefault="00BC7415" w:rsidP="00BC7415">
            <w:pPr>
              <w:pStyle w:val="TABLE-cell"/>
            </w:pPr>
            <w:r>
              <w:t>m</w:t>
            </w:r>
          </w:p>
        </w:tc>
        <w:tc>
          <w:tcPr>
            <w:tcW w:w="653" w:type="dxa"/>
          </w:tcPr>
          <w:p w:rsidR="00BC7415" w:rsidRDefault="00BC7415" w:rsidP="00BC7415">
            <w:pPr>
              <w:pStyle w:val="TABLE-cell"/>
            </w:pPr>
          </w:p>
        </w:tc>
        <w:tc>
          <w:tcPr>
            <w:tcW w:w="2661" w:type="dxa"/>
          </w:tcPr>
          <w:p w:rsidR="00BC7415" w:rsidRDefault="00BC7415" w:rsidP="00BC7415">
            <w:pPr>
              <w:pStyle w:val="TABLE-cell"/>
            </w:pPr>
          </w:p>
        </w:tc>
      </w:tr>
      <w:tr w:rsidR="00AD5795" w:rsidTr="00BC7415">
        <w:trPr>
          <w:cantSplit/>
        </w:trPr>
        <w:tc>
          <w:tcPr>
            <w:tcW w:w="694" w:type="dxa"/>
          </w:tcPr>
          <w:p w:rsidR="00BC7415" w:rsidRDefault="005C5CB0" w:rsidP="00BC7415">
            <w:pPr>
              <w:pStyle w:val="TABLE-cell"/>
            </w:pPr>
            <w:r>
              <w:t>CS813</w:t>
            </w:r>
          </w:p>
        </w:tc>
        <w:tc>
          <w:tcPr>
            <w:tcW w:w="3224" w:type="dxa"/>
          </w:tcPr>
          <w:p w:rsidR="00BC7415" w:rsidRDefault="00BC7415" w:rsidP="00BC7415">
            <w:pPr>
              <w:pStyle w:val="TABLE-cell"/>
            </w:pPr>
            <w:r>
              <w:t>AE+ conformity – 62351-4 section 5</w:t>
            </w:r>
          </w:p>
        </w:tc>
        <w:tc>
          <w:tcPr>
            <w:tcW w:w="674" w:type="dxa"/>
          </w:tcPr>
          <w:p w:rsidR="00BC7415" w:rsidRDefault="007D5C92" w:rsidP="00BC7415">
            <w:pPr>
              <w:pStyle w:val="TABLE-cell"/>
            </w:pPr>
            <w:r>
              <w:t>o</w:t>
            </w:r>
          </w:p>
        </w:tc>
        <w:tc>
          <w:tcPr>
            <w:tcW w:w="648" w:type="dxa"/>
          </w:tcPr>
          <w:p w:rsidR="00BC7415" w:rsidRDefault="00BC7415" w:rsidP="00BC7415">
            <w:pPr>
              <w:pStyle w:val="TABLE-cell"/>
            </w:pPr>
          </w:p>
        </w:tc>
        <w:tc>
          <w:tcPr>
            <w:tcW w:w="691" w:type="dxa"/>
          </w:tcPr>
          <w:p w:rsidR="00BC7415" w:rsidRDefault="007D5C92" w:rsidP="00BC7415">
            <w:pPr>
              <w:pStyle w:val="TABLE-cell"/>
            </w:pPr>
            <w:r>
              <w:t>o</w:t>
            </w:r>
          </w:p>
        </w:tc>
        <w:tc>
          <w:tcPr>
            <w:tcW w:w="653" w:type="dxa"/>
          </w:tcPr>
          <w:p w:rsidR="00BC7415" w:rsidRDefault="00BC7415" w:rsidP="00BC7415">
            <w:pPr>
              <w:pStyle w:val="TABLE-cell"/>
            </w:pPr>
          </w:p>
        </w:tc>
        <w:tc>
          <w:tcPr>
            <w:tcW w:w="2661" w:type="dxa"/>
          </w:tcPr>
          <w:p w:rsidR="00BC7415" w:rsidRDefault="007D5C92" w:rsidP="00BC7415">
            <w:pPr>
              <w:pStyle w:val="TABLE-cell"/>
              <w:rPr>
                <w:highlight w:val="yellow"/>
              </w:rPr>
            </w:pPr>
            <w:r w:rsidRPr="007D5C92">
              <w:t>Is intended to be mandatory in Edition 2 of this standard.</w:t>
            </w:r>
          </w:p>
        </w:tc>
      </w:tr>
      <w:tr w:rsidR="00AD5795" w:rsidTr="00BC7415">
        <w:trPr>
          <w:cantSplit/>
        </w:trPr>
        <w:tc>
          <w:tcPr>
            <w:tcW w:w="694" w:type="dxa"/>
          </w:tcPr>
          <w:p w:rsidR="00BC7415" w:rsidRDefault="005C5CB0" w:rsidP="00BC7415">
            <w:pPr>
              <w:pStyle w:val="TABLE-cell"/>
            </w:pPr>
            <w:r>
              <w:t>CS814</w:t>
            </w:r>
          </w:p>
        </w:tc>
        <w:tc>
          <w:tcPr>
            <w:tcW w:w="3224" w:type="dxa"/>
          </w:tcPr>
          <w:p w:rsidR="00BC7415" w:rsidRDefault="005309E9" w:rsidP="00BC7415">
            <w:pPr>
              <w:pStyle w:val="TABLE-cell"/>
            </w:pPr>
            <w:r>
              <w:t xml:space="preserve">62351-4 </w:t>
            </w:r>
            <w:r w:rsidR="00BC7415">
              <w:t>Mandatory Cipher Suite</w:t>
            </w:r>
          </w:p>
        </w:tc>
        <w:tc>
          <w:tcPr>
            <w:tcW w:w="674" w:type="dxa"/>
          </w:tcPr>
          <w:p w:rsidR="00BC7415" w:rsidRDefault="00BC7415" w:rsidP="00BC7415">
            <w:pPr>
              <w:pStyle w:val="TABLE-cell"/>
            </w:pPr>
            <w:r>
              <w:t>m</w:t>
            </w:r>
          </w:p>
        </w:tc>
        <w:tc>
          <w:tcPr>
            <w:tcW w:w="648" w:type="dxa"/>
          </w:tcPr>
          <w:p w:rsidR="00BC7415" w:rsidRDefault="00BC7415" w:rsidP="00BC7415">
            <w:pPr>
              <w:pStyle w:val="TABLE-cell"/>
            </w:pPr>
          </w:p>
        </w:tc>
        <w:tc>
          <w:tcPr>
            <w:tcW w:w="691" w:type="dxa"/>
          </w:tcPr>
          <w:p w:rsidR="00BC7415" w:rsidRDefault="00BC7415" w:rsidP="00BC7415">
            <w:pPr>
              <w:pStyle w:val="TABLE-cell"/>
            </w:pPr>
            <w:r>
              <w:t>m</w:t>
            </w:r>
          </w:p>
        </w:tc>
        <w:tc>
          <w:tcPr>
            <w:tcW w:w="653" w:type="dxa"/>
          </w:tcPr>
          <w:p w:rsidR="00BC7415" w:rsidRDefault="00BC7415" w:rsidP="00BC7415">
            <w:pPr>
              <w:pStyle w:val="TABLE-cell"/>
            </w:pPr>
          </w:p>
        </w:tc>
        <w:tc>
          <w:tcPr>
            <w:tcW w:w="2661" w:type="dxa"/>
          </w:tcPr>
          <w:p w:rsidR="00BC7415" w:rsidRDefault="00BC7415" w:rsidP="00BC7415">
            <w:pPr>
              <w:pStyle w:val="TABLE-cell"/>
              <w:rPr>
                <w:highlight w:val="yellow"/>
              </w:rPr>
            </w:pPr>
          </w:p>
        </w:tc>
      </w:tr>
      <w:tr w:rsidR="00AD5795" w:rsidTr="00BC7415">
        <w:trPr>
          <w:cantSplit/>
        </w:trPr>
        <w:tc>
          <w:tcPr>
            <w:tcW w:w="694" w:type="dxa"/>
          </w:tcPr>
          <w:p w:rsidR="00BC7415" w:rsidRDefault="005C5CB0" w:rsidP="00BC7415">
            <w:pPr>
              <w:pStyle w:val="TABLE-cell"/>
            </w:pPr>
            <w:r>
              <w:t>CS815</w:t>
            </w:r>
          </w:p>
        </w:tc>
        <w:tc>
          <w:tcPr>
            <w:tcW w:w="3224" w:type="dxa"/>
          </w:tcPr>
          <w:p w:rsidR="00BC7415" w:rsidRDefault="00BC7415" w:rsidP="00BC7415">
            <w:pPr>
              <w:pStyle w:val="TABLE-cell"/>
            </w:pPr>
            <w:r w:rsidRPr="00CC2A10">
              <w:t>TLS_DHE_RSA_WITH_AES_128_GCM_SHA256</w:t>
            </w:r>
          </w:p>
        </w:tc>
        <w:tc>
          <w:tcPr>
            <w:tcW w:w="674" w:type="dxa"/>
          </w:tcPr>
          <w:p w:rsidR="00BC7415" w:rsidRDefault="005C5CB0" w:rsidP="00BC7415">
            <w:pPr>
              <w:pStyle w:val="TABLE-cell"/>
            </w:pPr>
            <w:r>
              <w:t>m</w:t>
            </w:r>
          </w:p>
        </w:tc>
        <w:tc>
          <w:tcPr>
            <w:tcW w:w="648" w:type="dxa"/>
          </w:tcPr>
          <w:p w:rsidR="00BC7415" w:rsidRDefault="00BC7415" w:rsidP="00BC7415">
            <w:pPr>
              <w:pStyle w:val="TABLE-cell"/>
            </w:pPr>
          </w:p>
        </w:tc>
        <w:tc>
          <w:tcPr>
            <w:tcW w:w="691" w:type="dxa"/>
          </w:tcPr>
          <w:p w:rsidR="00BC7415" w:rsidRDefault="00BC7415" w:rsidP="00BC7415">
            <w:pPr>
              <w:pStyle w:val="TABLE-cell"/>
            </w:pPr>
            <w:r>
              <w:t>m</w:t>
            </w:r>
          </w:p>
        </w:tc>
        <w:tc>
          <w:tcPr>
            <w:tcW w:w="653" w:type="dxa"/>
          </w:tcPr>
          <w:p w:rsidR="00BC7415" w:rsidRDefault="00BC7415" w:rsidP="00BC7415">
            <w:pPr>
              <w:pStyle w:val="TABLE-cell"/>
            </w:pPr>
          </w:p>
        </w:tc>
        <w:tc>
          <w:tcPr>
            <w:tcW w:w="2661" w:type="dxa"/>
          </w:tcPr>
          <w:p w:rsidR="00BC7415" w:rsidRDefault="00BC7415" w:rsidP="00BC7415">
            <w:pPr>
              <w:pStyle w:val="TABLE-cell"/>
            </w:pPr>
          </w:p>
        </w:tc>
      </w:tr>
      <w:tr w:rsidR="00AD5795" w:rsidTr="00BC7415">
        <w:trPr>
          <w:cantSplit/>
        </w:trPr>
        <w:tc>
          <w:tcPr>
            <w:tcW w:w="694" w:type="dxa"/>
          </w:tcPr>
          <w:p w:rsidR="005C5CB0" w:rsidRDefault="005C5CB0" w:rsidP="00BC7415">
            <w:pPr>
              <w:pStyle w:val="TABLE-cell"/>
            </w:pPr>
            <w:r>
              <w:t>CS816</w:t>
            </w:r>
          </w:p>
        </w:tc>
        <w:tc>
          <w:tcPr>
            <w:tcW w:w="3224" w:type="dxa"/>
          </w:tcPr>
          <w:p w:rsidR="005C5CB0" w:rsidRPr="00CC2A10" w:rsidRDefault="005C5CB0" w:rsidP="00BC7415">
            <w:pPr>
              <w:pStyle w:val="TABLE-cell"/>
            </w:pPr>
            <w:r>
              <w:t>TLS_DHE_RSA_WITH_AES_256_GCM_SHA256</w:t>
            </w:r>
          </w:p>
        </w:tc>
        <w:tc>
          <w:tcPr>
            <w:tcW w:w="674" w:type="dxa"/>
          </w:tcPr>
          <w:p w:rsidR="005C5CB0" w:rsidRDefault="005C5CB0" w:rsidP="00BC7415">
            <w:pPr>
              <w:pStyle w:val="TABLE-cell"/>
            </w:pPr>
            <w:r>
              <w:t>m</w:t>
            </w:r>
          </w:p>
        </w:tc>
        <w:tc>
          <w:tcPr>
            <w:tcW w:w="648" w:type="dxa"/>
          </w:tcPr>
          <w:p w:rsidR="005C5CB0" w:rsidRDefault="005C5CB0" w:rsidP="00BC7415">
            <w:pPr>
              <w:pStyle w:val="TABLE-cell"/>
            </w:pPr>
          </w:p>
        </w:tc>
        <w:tc>
          <w:tcPr>
            <w:tcW w:w="691" w:type="dxa"/>
          </w:tcPr>
          <w:p w:rsidR="005C5CB0" w:rsidRDefault="005C5CB0" w:rsidP="00BC7415">
            <w:pPr>
              <w:pStyle w:val="TABLE-cell"/>
            </w:pPr>
            <w:r>
              <w:t>m</w:t>
            </w:r>
          </w:p>
        </w:tc>
        <w:tc>
          <w:tcPr>
            <w:tcW w:w="653" w:type="dxa"/>
          </w:tcPr>
          <w:p w:rsidR="005C5CB0" w:rsidRDefault="005C5CB0" w:rsidP="00BC7415">
            <w:pPr>
              <w:pStyle w:val="TABLE-cell"/>
            </w:pPr>
          </w:p>
        </w:tc>
        <w:tc>
          <w:tcPr>
            <w:tcW w:w="2661" w:type="dxa"/>
          </w:tcPr>
          <w:p w:rsidR="005C5CB0" w:rsidRDefault="005C5CB0" w:rsidP="00BC7415">
            <w:pPr>
              <w:pStyle w:val="TABLE-cell"/>
            </w:pPr>
          </w:p>
        </w:tc>
      </w:tr>
      <w:tr w:rsidR="00AD5795" w:rsidTr="00BC7415">
        <w:trPr>
          <w:cantSplit/>
        </w:trPr>
        <w:tc>
          <w:tcPr>
            <w:tcW w:w="694" w:type="dxa"/>
          </w:tcPr>
          <w:p w:rsidR="00AD5795" w:rsidRDefault="00AD5795" w:rsidP="00BC7415">
            <w:pPr>
              <w:pStyle w:val="TABLE-cell"/>
            </w:pPr>
          </w:p>
        </w:tc>
        <w:tc>
          <w:tcPr>
            <w:tcW w:w="3224" w:type="dxa"/>
          </w:tcPr>
          <w:p w:rsidR="00AD5795" w:rsidRDefault="00AD5795" w:rsidP="00BC7415">
            <w:pPr>
              <w:pStyle w:val="TABLE-cell"/>
            </w:pPr>
            <w:r>
              <w:t>Tracking Services Supported</w:t>
            </w:r>
          </w:p>
        </w:tc>
        <w:tc>
          <w:tcPr>
            <w:tcW w:w="674" w:type="dxa"/>
          </w:tcPr>
          <w:p w:rsidR="00AD5795" w:rsidRDefault="00AD5795" w:rsidP="00BC7415">
            <w:pPr>
              <w:pStyle w:val="TABLE-cell"/>
            </w:pPr>
            <w:r>
              <w:t>o</w:t>
            </w:r>
          </w:p>
        </w:tc>
        <w:tc>
          <w:tcPr>
            <w:tcW w:w="648" w:type="dxa"/>
          </w:tcPr>
          <w:p w:rsidR="00AD5795" w:rsidRDefault="00AD5795" w:rsidP="00BC7415">
            <w:pPr>
              <w:pStyle w:val="TABLE-cell"/>
            </w:pPr>
          </w:p>
        </w:tc>
        <w:tc>
          <w:tcPr>
            <w:tcW w:w="691" w:type="dxa"/>
          </w:tcPr>
          <w:p w:rsidR="00AD5795" w:rsidRDefault="00AD5795" w:rsidP="00BC7415">
            <w:pPr>
              <w:pStyle w:val="TABLE-cell"/>
            </w:pPr>
            <w:r>
              <w:t>o</w:t>
            </w:r>
          </w:p>
        </w:tc>
        <w:tc>
          <w:tcPr>
            <w:tcW w:w="653" w:type="dxa"/>
          </w:tcPr>
          <w:p w:rsidR="00AD5795" w:rsidRDefault="00AD5795" w:rsidP="00BC7415">
            <w:pPr>
              <w:pStyle w:val="TABLE-cell"/>
            </w:pPr>
          </w:p>
        </w:tc>
        <w:tc>
          <w:tcPr>
            <w:tcW w:w="2661" w:type="dxa"/>
          </w:tcPr>
          <w:p w:rsidR="00AD5795" w:rsidRDefault="00AD5795" w:rsidP="00BC7415">
            <w:pPr>
              <w:pStyle w:val="TABLE-cell"/>
            </w:pPr>
          </w:p>
        </w:tc>
      </w:tr>
      <w:tr w:rsidR="00AD5795" w:rsidTr="00BC7415">
        <w:trPr>
          <w:cantSplit/>
        </w:trPr>
        <w:tc>
          <w:tcPr>
            <w:tcW w:w="694" w:type="dxa"/>
          </w:tcPr>
          <w:p w:rsidR="00AD5795" w:rsidRDefault="00AD5795" w:rsidP="00BC7415">
            <w:pPr>
              <w:pStyle w:val="TABLE-cell"/>
            </w:pPr>
          </w:p>
        </w:tc>
        <w:tc>
          <w:tcPr>
            <w:tcW w:w="3224" w:type="dxa"/>
          </w:tcPr>
          <w:p w:rsidR="00AD5795" w:rsidRDefault="00AD5795" w:rsidP="00BC7415">
            <w:pPr>
              <w:pStyle w:val="TABLE-cell"/>
            </w:pPr>
            <w:r>
              <w:t>Control Services Supported</w:t>
            </w:r>
          </w:p>
        </w:tc>
        <w:tc>
          <w:tcPr>
            <w:tcW w:w="674" w:type="dxa"/>
          </w:tcPr>
          <w:p w:rsidR="00AD5795" w:rsidRDefault="00AD5795" w:rsidP="00BC7415">
            <w:pPr>
              <w:pStyle w:val="TABLE-cell"/>
            </w:pPr>
            <w:r>
              <w:t>o</w:t>
            </w:r>
          </w:p>
        </w:tc>
        <w:tc>
          <w:tcPr>
            <w:tcW w:w="648" w:type="dxa"/>
          </w:tcPr>
          <w:p w:rsidR="00AD5795" w:rsidRDefault="00AD5795" w:rsidP="00BC7415">
            <w:pPr>
              <w:pStyle w:val="TABLE-cell"/>
            </w:pPr>
          </w:p>
        </w:tc>
        <w:tc>
          <w:tcPr>
            <w:tcW w:w="691" w:type="dxa"/>
          </w:tcPr>
          <w:p w:rsidR="00AD5795" w:rsidRDefault="00AD5795" w:rsidP="00BC7415">
            <w:pPr>
              <w:pStyle w:val="TABLE-cell"/>
            </w:pPr>
            <w:r>
              <w:t>o</w:t>
            </w:r>
          </w:p>
        </w:tc>
        <w:tc>
          <w:tcPr>
            <w:tcW w:w="653" w:type="dxa"/>
          </w:tcPr>
          <w:p w:rsidR="00AD5795" w:rsidRDefault="00AD5795" w:rsidP="00BC7415">
            <w:pPr>
              <w:pStyle w:val="TABLE-cell"/>
            </w:pPr>
          </w:p>
        </w:tc>
        <w:tc>
          <w:tcPr>
            <w:tcW w:w="2661" w:type="dxa"/>
          </w:tcPr>
          <w:p w:rsidR="00AD5795" w:rsidRDefault="00AD5795" w:rsidP="00BC7415">
            <w:pPr>
              <w:pStyle w:val="TABLE-cell"/>
            </w:pPr>
          </w:p>
        </w:tc>
      </w:tr>
      <w:tr w:rsidR="00AD5795" w:rsidTr="00BC7415">
        <w:trPr>
          <w:cantSplit/>
        </w:trPr>
        <w:tc>
          <w:tcPr>
            <w:tcW w:w="694" w:type="dxa"/>
          </w:tcPr>
          <w:p w:rsidR="00AD5795" w:rsidRDefault="00AD5795" w:rsidP="00BC7415">
            <w:pPr>
              <w:pStyle w:val="TABLE-cell"/>
            </w:pPr>
          </w:p>
        </w:tc>
        <w:tc>
          <w:tcPr>
            <w:tcW w:w="3224" w:type="dxa"/>
          </w:tcPr>
          <w:p w:rsidR="00AD5795" w:rsidRDefault="00AD5795" w:rsidP="00BC7415">
            <w:pPr>
              <w:pStyle w:val="TABLE-cell"/>
            </w:pPr>
            <w:proofErr w:type="spellStart"/>
            <w:r>
              <w:t>OriginatorID</w:t>
            </w:r>
            <w:proofErr w:type="spellEnd"/>
            <w:r>
              <w:t xml:space="preserve"> Supported</w:t>
            </w:r>
          </w:p>
        </w:tc>
        <w:tc>
          <w:tcPr>
            <w:tcW w:w="674" w:type="dxa"/>
          </w:tcPr>
          <w:p w:rsidR="00AD5795" w:rsidRDefault="00AD5795" w:rsidP="00F65F2C">
            <w:pPr>
              <w:pStyle w:val="TABLE-cell"/>
            </w:pPr>
            <w:r>
              <w:t>o</w:t>
            </w:r>
          </w:p>
        </w:tc>
        <w:tc>
          <w:tcPr>
            <w:tcW w:w="648" w:type="dxa"/>
          </w:tcPr>
          <w:p w:rsidR="00AD5795" w:rsidRDefault="00AD5795" w:rsidP="00F65F2C">
            <w:pPr>
              <w:pStyle w:val="TABLE-cell"/>
            </w:pPr>
            <w:r>
              <w:t>c1</w:t>
            </w:r>
          </w:p>
        </w:tc>
        <w:tc>
          <w:tcPr>
            <w:tcW w:w="691" w:type="dxa"/>
          </w:tcPr>
          <w:p w:rsidR="00AD5795" w:rsidRDefault="00AD5795" w:rsidP="00F65F2C">
            <w:pPr>
              <w:pStyle w:val="TABLE-cell"/>
            </w:pPr>
          </w:p>
        </w:tc>
        <w:tc>
          <w:tcPr>
            <w:tcW w:w="653" w:type="dxa"/>
          </w:tcPr>
          <w:p w:rsidR="00AD5795" w:rsidRDefault="00AD5795" w:rsidP="00F65F2C">
            <w:pPr>
              <w:pStyle w:val="TABLE-cell"/>
            </w:pPr>
            <w:r>
              <w:t>c2</w:t>
            </w:r>
          </w:p>
        </w:tc>
        <w:tc>
          <w:tcPr>
            <w:tcW w:w="2661" w:type="dxa"/>
          </w:tcPr>
          <w:p w:rsidR="00AD5795" w:rsidRDefault="00AD5795" w:rsidP="00BC7415">
            <w:pPr>
              <w:pStyle w:val="TABLE-cell"/>
            </w:pPr>
          </w:p>
        </w:tc>
      </w:tr>
      <w:tr w:rsidR="00AD5795" w:rsidTr="00AD5795">
        <w:trPr>
          <w:cantSplit/>
        </w:trPr>
        <w:tc>
          <w:tcPr>
            <w:tcW w:w="747" w:type="dxa"/>
          </w:tcPr>
          <w:p w:rsidR="00AD5795" w:rsidRDefault="00AD5795" w:rsidP="00BC7415">
            <w:pPr>
              <w:pStyle w:val="TABLE-cell"/>
            </w:pPr>
          </w:p>
        </w:tc>
        <w:tc>
          <w:tcPr>
            <w:tcW w:w="4045" w:type="dxa"/>
          </w:tcPr>
          <w:p w:rsidR="00AD5795" w:rsidRDefault="00AD5795" w:rsidP="00BC7415">
            <w:pPr>
              <w:pStyle w:val="TABLE-cell"/>
            </w:pPr>
            <w:r>
              <w:t xml:space="preserve">SCL Extension for </w:t>
            </w:r>
            <w:proofErr w:type="spellStart"/>
            <w:r>
              <w:t>OriginatorID</w:t>
            </w:r>
            <w:proofErr w:type="spellEnd"/>
          </w:p>
        </w:tc>
        <w:tc>
          <w:tcPr>
            <w:tcW w:w="598" w:type="dxa"/>
          </w:tcPr>
          <w:p w:rsidR="00AD5795" w:rsidRDefault="00AD5795" w:rsidP="00F65F2C">
            <w:pPr>
              <w:pStyle w:val="TABLE-cell"/>
            </w:pPr>
            <w:r>
              <w:t>o</w:t>
            </w:r>
          </w:p>
        </w:tc>
        <w:tc>
          <w:tcPr>
            <w:tcW w:w="504" w:type="dxa"/>
          </w:tcPr>
          <w:p w:rsidR="00AD5795" w:rsidRDefault="00AD5795" w:rsidP="00F65F2C">
            <w:pPr>
              <w:pStyle w:val="TABLE-cell"/>
            </w:pPr>
            <w:r>
              <w:t>c1</w:t>
            </w:r>
          </w:p>
        </w:tc>
        <w:tc>
          <w:tcPr>
            <w:tcW w:w="622" w:type="dxa"/>
          </w:tcPr>
          <w:p w:rsidR="00AD5795" w:rsidRDefault="00AD5795" w:rsidP="00BC7415">
            <w:pPr>
              <w:pStyle w:val="TABLE-cell"/>
            </w:pPr>
            <w:proofErr w:type="spellStart"/>
            <w:r>
              <w:t>i</w:t>
            </w:r>
            <w:proofErr w:type="spellEnd"/>
          </w:p>
        </w:tc>
        <w:tc>
          <w:tcPr>
            <w:tcW w:w="514" w:type="dxa"/>
          </w:tcPr>
          <w:p w:rsidR="00AD5795" w:rsidRDefault="00AD5795" w:rsidP="00BC7415">
            <w:pPr>
              <w:pStyle w:val="TABLE-cell"/>
            </w:pPr>
            <w:proofErr w:type="spellStart"/>
            <w:r>
              <w:t>i</w:t>
            </w:r>
            <w:proofErr w:type="spellEnd"/>
          </w:p>
        </w:tc>
        <w:tc>
          <w:tcPr>
            <w:tcW w:w="2256" w:type="dxa"/>
          </w:tcPr>
          <w:p w:rsidR="00AD5795" w:rsidRDefault="00AD5795" w:rsidP="00BC7415">
            <w:pPr>
              <w:pStyle w:val="TABLE-cell"/>
            </w:pPr>
          </w:p>
        </w:tc>
      </w:tr>
      <w:tr w:rsidR="00AD5795" w:rsidTr="00F65F2C">
        <w:trPr>
          <w:cantSplit/>
        </w:trPr>
        <w:tc>
          <w:tcPr>
            <w:tcW w:w="9286" w:type="dxa"/>
            <w:gridSpan w:val="7"/>
          </w:tcPr>
          <w:p w:rsidR="00AD5795" w:rsidRDefault="00AD5795" w:rsidP="00AD5795">
            <w:pPr>
              <w:pStyle w:val="TABLE-cell"/>
            </w:pPr>
            <w:r>
              <w:t>c1 –shall be ‘m’ if declaration for Client Tracking Services or Control Services is declared</w:t>
            </w:r>
            <w:r>
              <w:br/>
              <w:t>c2 – the support if declaration for Server Tracking Services or Control Services is declared</w:t>
            </w:r>
          </w:p>
        </w:tc>
      </w:tr>
    </w:tbl>
    <w:p w:rsidR="005C5CB0" w:rsidRDefault="005C5CB0" w:rsidP="005C5CB0"/>
    <w:p w:rsidR="005C5CB0" w:rsidRPr="006E16F1" w:rsidRDefault="005309E9" w:rsidP="005C5CB0">
      <w:r w:rsidRPr="006E16F1">
        <w:t>Note: May need tables regarding mandatory cipher suites.</w:t>
      </w:r>
    </w:p>
    <w:p w:rsidR="007D5C92" w:rsidRDefault="007D5C92" w:rsidP="006B2D7A">
      <w:pPr>
        <w:pStyle w:val="Heading2"/>
      </w:pPr>
      <w:bookmarkStart w:id="148" w:name="_Toc485991041"/>
      <w:r>
        <w:t>Conformance for implementations claiming IEC 61850-8-2 Client/Server</w:t>
      </w:r>
      <w:bookmarkEnd w:id="148"/>
    </w:p>
    <w:p w:rsidR="007D5C92" w:rsidRDefault="007D5C92" w:rsidP="007D5C92">
      <w:r>
        <w:t xml:space="preserve">The information in </w:t>
      </w:r>
      <w:r w:rsidR="005C5CB0">
        <w:fldChar w:fldCharType="begin"/>
      </w:r>
      <w:r w:rsidR="005C5CB0">
        <w:instrText xml:space="preserve"> REF _Ref485375041 \h </w:instrText>
      </w:r>
      <w:r w:rsidR="005C5CB0">
        <w:fldChar w:fldCharType="separate"/>
      </w:r>
      <w:r w:rsidR="00F65F2C">
        <w:t xml:space="preserve">Table </w:t>
      </w:r>
      <w:r w:rsidR="00F65F2C">
        <w:rPr>
          <w:noProof/>
        </w:rPr>
        <w:t>6</w:t>
      </w:r>
      <w:r w:rsidR="005C5CB0">
        <w:fldChar w:fldCharType="end"/>
      </w:r>
      <w:r w:rsidR="005C5CB0">
        <w:t xml:space="preserve"> </w:t>
      </w:r>
      <w:r>
        <w:t>shall be provided for implementations claiming support of the security profile for IEC 61850-8-2 Client/Server profile.  IEC 61850-8-2 is inherently inter-ESP therefore there is only one PICS table provided.</w:t>
      </w:r>
    </w:p>
    <w:p w:rsidR="007D5C92" w:rsidRDefault="007D5C92" w:rsidP="007D5C92">
      <w:pPr>
        <w:pStyle w:val="TABLE-title"/>
      </w:pPr>
      <w:bookmarkStart w:id="149" w:name="_Ref485375041"/>
      <w:bookmarkStart w:id="150" w:name="_Toc485991054"/>
      <w:r>
        <w:t xml:space="preserve">Table </w:t>
      </w:r>
      <w:r>
        <w:fldChar w:fldCharType="begin"/>
      </w:r>
      <w:r>
        <w:instrText xml:space="preserve"> SEQ Table \* ARABIC </w:instrText>
      </w:r>
      <w:r>
        <w:fldChar w:fldCharType="separate"/>
      </w:r>
      <w:r w:rsidR="00F65F2C">
        <w:rPr>
          <w:noProof/>
        </w:rPr>
        <w:t>6</w:t>
      </w:r>
      <w:r>
        <w:rPr>
          <w:noProof/>
        </w:rPr>
        <w:fldChar w:fldCharType="end"/>
      </w:r>
      <w:bookmarkEnd w:id="149"/>
      <w:r>
        <w:t xml:space="preserve"> – PICS for IEC 61850-8-2 Client/Server</w:t>
      </w:r>
      <w:bookmarkEnd w:id="1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677"/>
        <w:gridCol w:w="582"/>
        <w:gridCol w:w="506"/>
        <w:gridCol w:w="602"/>
        <w:gridCol w:w="670"/>
        <w:gridCol w:w="2206"/>
      </w:tblGrid>
      <w:tr w:rsidR="007D5C92" w:rsidRPr="00881143" w:rsidTr="00F65F2C">
        <w:trPr>
          <w:cantSplit/>
        </w:trPr>
        <w:tc>
          <w:tcPr>
            <w:tcW w:w="1087" w:type="dxa"/>
          </w:tcPr>
          <w:p w:rsidR="007D5C92" w:rsidRPr="00881143" w:rsidRDefault="007D5C92" w:rsidP="008462A0">
            <w:pPr>
              <w:pStyle w:val="TABLE-cell"/>
              <w:rPr>
                <w:b/>
                <w:bCs w:val="0"/>
              </w:rPr>
            </w:pPr>
          </w:p>
        </w:tc>
        <w:tc>
          <w:tcPr>
            <w:tcW w:w="3596" w:type="dxa"/>
          </w:tcPr>
          <w:p w:rsidR="007D5C92" w:rsidRPr="00881143" w:rsidRDefault="007D5C92" w:rsidP="008462A0">
            <w:pPr>
              <w:pStyle w:val="TABLE-cell"/>
              <w:rPr>
                <w:b/>
                <w:bCs w:val="0"/>
              </w:rPr>
            </w:pPr>
          </w:p>
        </w:tc>
        <w:tc>
          <w:tcPr>
            <w:tcW w:w="1079" w:type="dxa"/>
            <w:gridSpan w:val="2"/>
          </w:tcPr>
          <w:p w:rsidR="007D5C92" w:rsidRPr="00881143" w:rsidRDefault="007D5C92" w:rsidP="008462A0">
            <w:pPr>
              <w:pStyle w:val="TABLE-cell"/>
              <w:jc w:val="center"/>
              <w:rPr>
                <w:b/>
                <w:bCs w:val="0"/>
              </w:rPr>
            </w:pPr>
            <w:r w:rsidRPr="00881143">
              <w:rPr>
                <w:b/>
              </w:rPr>
              <w:t>Client</w:t>
            </w:r>
          </w:p>
        </w:tc>
        <w:tc>
          <w:tcPr>
            <w:tcW w:w="1340" w:type="dxa"/>
            <w:gridSpan w:val="2"/>
          </w:tcPr>
          <w:p w:rsidR="007D5C92" w:rsidRPr="00881143" w:rsidRDefault="007D5C92" w:rsidP="008462A0">
            <w:pPr>
              <w:pStyle w:val="TABLE-cell"/>
              <w:jc w:val="center"/>
              <w:rPr>
                <w:b/>
                <w:bCs w:val="0"/>
              </w:rPr>
            </w:pPr>
            <w:r w:rsidRPr="00881143">
              <w:rPr>
                <w:b/>
              </w:rPr>
              <w:t>Server</w:t>
            </w:r>
          </w:p>
        </w:tc>
        <w:tc>
          <w:tcPr>
            <w:tcW w:w="2184" w:type="dxa"/>
          </w:tcPr>
          <w:p w:rsidR="007D5C92" w:rsidRPr="00881143" w:rsidRDefault="007D5C92" w:rsidP="008462A0">
            <w:pPr>
              <w:pStyle w:val="TABLE-cell"/>
              <w:rPr>
                <w:b/>
                <w:bCs w:val="0"/>
              </w:rPr>
            </w:pPr>
            <w:r w:rsidRPr="00881143">
              <w:rPr>
                <w:b/>
              </w:rPr>
              <w:t>Value/Comment</w:t>
            </w:r>
          </w:p>
        </w:tc>
      </w:tr>
      <w:tr w:rsidR="007D5C92" w:rsidTr="005C5CB0">
        <w:trPr>
          <w:cantSplit/>
        </w:trPr>
        <w:tc>
          <w:tcPr>
            <w:tcW w:w="646" w:type="dxa"/>
          </w:tcPr>
          <w:p w:rsidR="007D5C92" w:rsidRDefault="007D5C92" w:rsidP="008462A0">
            <w:pPr>
              <w:pStyle w:val="TABLE-cell"/>
            </w:pPr>
          </w:p>
        </w:tc>
        <w:tc>
          <w:tcPr>
            <w:tcW w:w="4045" w:type="dxa"/>
          </w:tcPr>
          <w:p w:rsidR="007D5C92" w:rsidRDefault="007D5C92" w:rsidP="008462A0">
            <w:pPr>
              <w:pStyle w:val="TABLE-cell"/>
            </w:pPr>
          </w:p>
        </w:tc>
        <w:tc>
          <w:tcPr>
            <w:tcW w:w="607" w:type="dxa"/>
          </w:tcPr>
          <w:p w:rsidR="007D5C92" w:rsidRDefault="007D5C92" w:rsidP="008462A0">
            <w:pPr>
              <w:pStyle w:val="TABLE-cell"/>
            </w:pPr>
            <w:r>
              <w:t>f/s</w:t>
            </w:r>
          </w:p>
        </w:tc>
        <w:tc>
          <w:tcPr>
            <w:tcW w:w="522" w:type="dxa"/>
          </w:tcPr>
          <w:p w:rsidR="007D5C92" w:rsidRDefault="007D5C92" w:rsidP="008462A0">
            <w:pPr>
              <w:pStyle w:val="TABLE-cell"/>
            </w:pPr>
          </w:p>
        </w:tc>
        <w:tc>
          <w:tcPr>
            <w:tcW w:w="630" w:type="dxa"/>
          </w:tcPr>
          <w:p w:rsidR="007D5C92" w:rsidRDefault="007D5C92" w:rsidP="008462A0">
            <w:pPr>
              <w:pStyle w:val="TABLE-cell"/>
            </w:pPr>
            <w:r>
              <w:t>f/s</w:t>
            </w:r>
          </w:p>
        </w:tc>
        <w:tc>
          <w:tcPr>
            <w:tcW w:w="531" w:type="dxa"/>
          </w:tcPr>
          <w:p w:rsidR="007D5C92" w:rsidRDefault="007D5C92" w:rsidP="008462A0">
            <w:pPr>
              <w:pStyle w:val="TABLE-cell"/>
            </w:pPr>
          </w:p>
        </w:tc>
        <w:tc>
          <w:tcPr>
            <w:tcW w:w="2305" w:type="dxa"/>
          </w:tcPr>
          <w:p w:rsidR="007D5C92" w:rsidRDefault="007D5C92" w:rsidP="008462A0">
            <w:pPr>
              <w:pStyle w:val="TABLE-cell"/>
            </w:pPr>
          </w:p>
        </w:tc>
      </w:tr>
      <w:tr w:rsidR="007D5C92" w:rsidTr="005C5CB0">
        <w:trPr>
          <w:cantSplit/>
        </w:trPr>
        <w:tc>
          <w:tcPr>
            <w:tcW w:w="646" w:type="dxa"/>
          </w:tcPr>
          <w:p w:rsidR="007D5C92" w:rsidRDefault="005C5CB0" w:rsidP="008462A0">
            <w:pPr>
              <w:pStyle w:val="TABLE-cell"/>
            </w:pPr>
            <w:r>
              <w:t>CS821</w:t>
            </w:r>
          </w:p>
        </w:tc>
        <w:tc>
          <w:tcPr>
            <w:tcW w:w="4045" w:type="dxa"/>
          </w:tcPr>
          <w:p w:rsidR="007D5C92" w:rsidRDefault="007D5C92" w:rsidP="008462A0">
            <w:pPr>
              <w:pStyle w:val="TABLE-cell"/>
            </w:pPr>
            <w:r>
              <w:t>AE+ conformity – 62351-4 section 5</w:t>
            </w:r>
          </w:p>
        </w:tc>
        <w:tc>
          <w:tcPr>
            <w:tcW w:w="607" w:type="dxa"/>
          </w:tcPr>
          <w:p w:rsidR="007D5C92" w:rsidRDefault="005C5CB0" w:rsidP="008462A0">
            <w:pPr>
              <w:pStyle w:val="TABLE-cell"/>
            </w:pPr>
            <w:r>
              <w:t>m</w:t>
            </w:r>
          </w:p>
        </w:tc>
        <w:tc>
          <w:tcPr>
            <w:tcW w:w="522" w:type="dxa"/>
          </w:tcPr>
          <w:p w:rsidR="007D5C92" w:rsidRDefault="007D5C92" w:rsidP="008462A0">
            <w:pPr>
              <w:pStyle w:val="TABLE-cell"/>
            </w:pPr>
          </w:p>
        </w:tc>
        <w:tc>
          <w:tcPr>
            <w:tcW w:w="630" w:type="dxa"/>
          </w:tcPr>
          <w:p w:rsidR="007D5C92" w:rsidRDefault="005C5CB0" w:rsidP="008462A0">
            <w:pPr>
              <w:pStyle w:val="TABLE-cell"/>
            </w:pPr>
            <w:r>
              <w:t>m</w:t>
            </w:r>
          </w:p>
        </w:tc>
        <w:tc>
          <w:tcPr>
            <w:tcW w:w="531" w:type="dxa"/>
          </w:tcPr>
          <w:p w:rsidR="007D5C92" w:rsidRDefault="007D5C92" w:rsidP="008462A0">
            <w:pPr>
              <w:pStyle w:val="TABLE-cell"/>
            </w:pPr>
          </w:p>
        </w:tc>
        <w:tc>
          <w:tcPr>
            <w:tcW w:w="2305" w:type="dxa"/>
          </w:tcPr>
          <w:p w:rsidR="007D5C92" w:rsidRDefault="007D5C92" w:rsidP="008462A0">
            <w:pPr>
              <w:pStyle w:val="TABLE-cell"/>
              <w:rPr>
                <w:highlight w:val="yellow"/>
              </w:rPr>
            </w:pPr>
            <w:r w:rsidRPr="007D5C92">
              <w:t>Is intended to be mandatory in Edition 2 of this standard.</w:t>
            </w:r>
          </w:p>
        </w:tc>
      </w:tr>
      <w:tr w:rsidR="007D5C92" w:rsidTr="005C5CB0">
        <w:trPr>
          <w:cantSplit/>
        </w:trPr>
        <w:tc>
          <w:tcPr>
            <w:tcW w:w="646" w:type="dxa"/>
          </w:tcPr>
          <w:p w:rsidR="007D5C92" w:rsidRDefault="005C5CB0" w:rsidP="008462A0">
            <w:pPr>
              <w:pStyle w:val="TABLE-cell"/>
            </w:pPr>
            <w:r>
              <w:t>CS822</w:t>
            </w:r>
          </w:p>
        </w:tc>
        <w:tc>
          <w:tcPr>
            <w:tcW w:w="4045" w:type="dxa"/>
          </w:tcPr>
          <w:p w:rsidR="007D5C92" w:rsidRDefault="007D5C92" w:rsidP="008462A0">
            <w:pPr>
              <w:pStyle w:val="TABLE-cell"/>
            </w:pPr>
            <w:r>
              <w:t>Mandatory Cipher Suite</w:t>
            </w:r>
          </w:p>
        </w:tc>
        <w:tc>
          <w:tcPr>
            <w:tcW w:w="607" w:type="dxa"/>
          </w:tcPr>
          <w:p w:rsidR="007D5C92" w:rsidRDefault="007D5C92" w:rsidP="008462A0">
            <w:pPr>
              <w:pStyle w:val="TABLE-cell"/>
            </w:pPr>
            <w:r>
              <w:t>m</w:t>
            </w:r>
          </w:p>
        </w:tc>
        <w:tc>
          <w:tcPr>
            <w:tcW w:w="522" w:type="dxa"/>
          </w:tcPr>
          <w:p w:rsidR="007D5C92" w:rsidRDefault="007D5C92" w:rsidP="008462A0">
            <w:pPr>
              <w:pStyle w:val="TABLE-cell"/>
            </w:pPr>
          </w:p>
        </w:tc>
        <w:tc>
          <w:tcPr>
            <w:tcW w:w="630" w:type="dxa"/>
          </w:tcPr>
          <w:p w:rsidR="007D5C92" w:rsidRDefault="007D5C92" w:rsidP="008462A0">
            <w:pPr>
              <w:pStyle w:val="TABLE-cell"/>
            </w:pPr>
            <w:r>
              <w:t>m</w:t>
            </w:r>
          </w:p>
        </w:tc>
        <w:tc>
          <w:tcPr>
            <w:tcW w:w="531" w:type="dxa"/>
          </w:tcPr>
          <w:p w:rsidR="007D5C92" w:rsidRDefault="007D5C92" w:rsidP="008462A0">
            <w:pPr>
              <w:pStyle w:val="TABLE-cell"/>
            </w:pPr>
          </w:p>
        </w:tc>
        <w:tc>
          <w:tcPr>
            <w:tcW w:w="2305" w:type="dxa"/>
          </w:tcPr>
          <w:p w:rsidR="007D5C92" w:rsidRDefault="007D5C92" w:rsidP="008462A0">
            <w:pPr>
              <w:pStyle w:val="TABLE-cell"/>
              <w:rPr>
                <w:highlight w:val="yellow"/>
              </w:rPr>
            </w:pPr>
          </w:p>
        </w:tc>
      </w:tr>
      <w:tr w:rsidR="00F65F2C" w:rsidTr="005C5CB0">
        <w:trPr>
          <w:cantSplit/>
        </w:trPr>
        <w:tc>
          <w:tcPr>
            <w:tcW w:w="646" w:type="dxa"/>
          </w:tcPr>
          <w:p w:rsidR="00F65F2C" w:rsidRDefault="00F65F2C" w:rsidP="00F65F2C">
            <w:pPr>
              <w:pStyle w:val="TABLE-cell"/>
            </w:pPr>
          </w:p>
        </w:tc>
        <w:tc>
          <w:tcPr>
            <w:tcW w:w="4045" w:type="dxa"/>
          </w:tcPr>
          <w:p w:rsidR="00F65F2C" w:rsidRDefault="00F65F2C" w:rsidP="00F65F2C">
            <w:pPr>
              <w:pStyle w:val="TABLE-cell"/>
            </w:pPr>
            <w:r>
              <w:t>Control Services Supported</w:t>
            </w:r>
          </w:p>
        </w:tc>
        <w:tc>
          <w:tcPr>
            <w:tcW w:w="607" w:type="dxa"/>
          </w:tcPr>
          <w:p w:rsidR="00F65F2C" w:rsidRDefault="00F65F2C" w:rsidP="00F65F2C">
            <w:pPr>
              <w:pStyle w:val="TABLE-cell"/>
            </w:pPr>
            <w:r>
              <w:t>o</w:t>
            </w:r>
          </w:p>
        </w:tc>
        <w:tc>
          <w:tcPr>
            <w:tcW w:w="522" w:type="dxa"/>
          </w:tcPr>
          <w:p w:rsidR="00F65F2C" w:rsidRDefault="00F65F2C" w:rsidP="00F65F2C">
            <w:pPr>
              <w:pStyle w:val="TABLE-cell"/>
            </w:pPr>
          </w:p>
        </w:tc>
        <w:tc>
          <w:tcPr>
            <w:tcW w:w="630" w:type="dxa"/>
          </w:tcPr>
          <w:p w:rsidR="00F65F2C" w:rsidRDefault="00F65F2C" w:rsidP="00F65F2C">
            <w:pPr>
              <w:pStyle w:val="TABLE-cell"/>
            </w:pPr>
            <w:r>
              <w:t>o</w:t>
            </w:r>
          </w:p>
        </w:tc>
        <w:tc>
          <w:tcPr>
            <w:tcW w:w="531" w:type="dxa"/>
          </w:tcPr>
          <w:p w:rsidR="00F65F2C" w:rsidRDefault="00F65F2C" w:rsidP="00F65F2C">
            <w:pPr>
              <w:pStyle w:val="TABLE-cell"/>
            </w:pPr>
          </w:p>
        </w:tc>
        <w:tc>
          <w:tcPr>
            <w:tcW w:w="2305" w:type="dxa"/>
          </w:tcPr>
          <w:p w:rsidR="00F65F2C" w:rsidRDefault="00F65F2C" w:rsidP="00F65F2C">
            <w:pPr>
              <w:pStyle w:val="TABLE-cell"/>
            </w:pPr>
          </w:p>
        </w:tc>
      </w:tr>
      <w:tr w:rsidR="00F65F2C" w:rsidTr="00F65F2C">
        <w:trPr>
          <w:cantSplit/>
        </w:trPr>
        <w:tc>
          <w:tcPr>
            <w:tcW w:w="746" w:type="dxa"/>
          </w:tcPr>
          <w:p w:rsidR="00F65F2C" w:rsidRDefault="00F65F2C" w:rsidP="00F65F2C">
            <w:pPr>
              <w:pStyle w:val="TABLE-cell"/>
            </w:pPr>
          </w:p>
        </w:tc>
        <w:tc>
          <w:tcPr>
            <w:tcW w:w="3980" w:type="dxa"/>
          </w:tcPr>
          <w:p w:rsidR="00F65F2C" w:rsidRDefault="00F65F2C" w:rsidP="00F65F2C">
            <w:pPr>
              <w:pStyle w:val="TABLE-cell"/>
            </w:pPr>
            <w:proofErr w:type="spellStart"/>
            <w:r>
              <w:t>OriginatorID</w:t>
            </w:r>
            <w:proofErr w:type="spellEnd"/>
            <w:r>
              <w:t xml:space="preserve"> Supported</w:t>
            </w:r>
          </w:p>
        </w:tc>
        <w:tc>
          <w:tcPr>
            <w:tcW w:w="604" w:type="dxa"/>
          </w:tcPr>
          <w:p w:rsidR="00F65F2C" w:rsidRDefault="00F65F2C" w:rsidP="00F65F2C">
            <w:pPr>
              <w:pStyle w:val="TABLE-cell"/>
            </w:pPr>
            <w:r>
              <w:t>o</w:t>
            </w:r>
          </w:p>
        </w:tc>
        <w:tc>
          <w:tcPr>
            <w:tcW w:w="516" w:type="dxa"/>
          </w:tcPr>
          <w:p w:rsidR="00F65F2C" w:rsidRDefault="00F65F2C" w:rsidP="00F65F2C">
            <w:pPr>
              <w:pStyle w:val="TABLE-cell"/>
            </w:pPr>
            <w:r>
              <w:t>c1</w:t>
            </w:r>
          </w:p>
        </w:tc>
        <w:tc>
          <w:tcPr>
            <w:tcW w:w="627" w:type="dxa"/>
          </w:tcPr>
          <w:p w:rsidR="00F65F2C" w:rsidRDefault="00F65F2C" w:rsidP="00F65F2C">
            <w:pPr>
              <w:pStyle w:val="TABLE-cell"/>
            </w:pPr>
          </w:p>
        </w:tc>
        <w:tc>
          <w:tcPr>
            <w:tcW w:w="525" w:type="dxa"/>
          </w:tcPr>
          <w:p w:rsidR="00F65F2C" w:rsidRDefault="00F65F2C" w:rsidP="00F65F2C">
            <w:pPr>
              <w:pStyle w:val="TABLE-cell"/>
            </w:pPr>
            <w:r>
              <w:t>c2</w:t>
            </w:r>
          </w:p>
        </w:tc>
        <w:tc>
          <w:tcPr>
            <w:tcW w:w="2288" w:type="dxa"/>
          </w:tcPr>
          <w:p w:rsidR="00F65F2C" w:rsidRDefault="00F65F2C" w:rsidP="00F65F2C">
            <w:pPr>
              <w:pStyle w:val="TABLE-cell"/>
            </w:pPr>
          </w:p>
        </w:tc>
      </w:tr>
      <w:tr w:rsidR="00F65F2C" w:rsidTr="00F65F2C">
        <w:trPr>
          <w:cantSplit/>
        </w:trPr>
        <w:tc>
          <w:tcPr>
            <w:tcW w:w="746" w:type="dxa"/>
          </w:tcPr>
          <w:p w:rsidR="00F65F2C" w:rsidRDefault="00F65F2C" w:rsidP="00F65F2C">
            <w:pPr>
              <w:pStyle w:val="TABLE-cell"/>
            </w:pPr>
          </w:p>
        </w:tc>
        <w:tc>
          <w:tcPr>
            <w:tcW w:w="3980" w:type="dxa"/>
          </w:tcPr>
          <w:p w:rsidR="00F65F2C" w:rsidRDefault="00F65F2C" w:rsidP="00F65F2C">
            <w:pPr>
              <w:pStyle w:val="TABLE-cell"/>
            </w:pPr>
            <w:r>
              <w:t xml:space="preserve">SCL Extension for </w:t>
            </w:r>
            <w:proofErr w:type="spellStart"/>
            <w:r>
              <w:t>OriginatorID</w:t>
            </w:r>
            <w:proofErr w:type="spellEnd"/>
          </w:p>
        </w:tc>
        <w:tc>
          <w:tcPr>
            <w:tcW w:w="604" w:type="dxa"/>
          </w:tcPr>
          <w:p w:rsidR="00F65F2C" w:rsidRDefault="00F65F2C" w:rsidP="00F65F2C">
            <w:pPr>
              <w:pStyle w:val="TABLE-cell"/>
            </w:pPr>
            <w:r>
              <w:t>o</w:t>
            </w:r>
          </w:p>
        </w:tc>
        <w:tc>
          <w:tcPr>
            <w:tcW w:w="516" w:type="dxa"/>
          </w:tcPr>
          <w:p w:rsidR="00F65F2C" w:rsidRDefault="00F65F2C" w:rsidP="00F65F2C">
            <w:pPr>
              <w:pStyle w:val="TABLE-cell"/>
            </w:pPr>
            <w:r>
              <w:t>c1</w:t>
            </w:r>
          </w:p>
        </w:tc>
        <w:tc>
          <w:tcPr>
            <w:tcW w:w="627" w:type="dxa"/>
          </w:tcPr>
          <w:p w:rsidR="00F65F2C" w:rsidRDefault="00F65F2C" w:rsidP="00F65F2C">
            <w:pPr>
              <w:pStyle w:val="TABLE-cell"/>
            </w:pPr>
            <w:proofErr w:type="spellStart"/>
            <w:r>
              <w:t>i</w:t>
            </w:r>
            <w:proofErr w:type="spellEnd"/>
          </w:p>
        </w:tc>
        <w:tc>
          <w:tcPr>
            <w:tcW w:w="525" w:type="dxa"/>
          </w:tcPr>
          <w:p w:rsidR="00F65F2C" w:rsidRDefault="00F65F2C" w:rsidP="00F65F2C">
            <w:pPr>
              <w:pStyle w:val="TABLE-cell"/>
            </w:pPr>
            <w:proofErr w:type="spellStart"/>
            <w:r>
              <w:t>i</w:t>
            </w:r>
            <w:proofErr w:type="spellEnd"/>
          </w:p>
        </w:tc>
        <w:tc>
          <w:tcPr>
            <w:tcW w:w="2288" w:type="dxa"/>
          </w:tcPr>
          <w:p w:rsidR="00F65F2C" w:rsidRDefault="00F65F2C" w:rsidP="00F65F2C">
            <w:pPr>
              <w:pStyle w:val="TABLE-cell"/>
            </w:pPr>
          </w:p>
        </w:tc>
      </w:tr>
      <w:tr w:rsidR="00F65F2C" w:rsidTr="00F65F2C">
        <w:trPr>
          <w:cantSplit/>
        </w:trPr>
        <w:tc>
          <w:tcPr>
            <w:tcW w:w="9286" w:type="dxa"/>
            <w:gridSpan w:val="7"/>
          </w:tcPr>
          <w:p w:rsidR="00F65F2C" w:rsidRDefault="00F65F2C" w:rsidP="00F65F2C">
            <w:pPr>
              <w:pStyle w:val="TABLE-cell"/>
            </w:pPr>
            <w:r>
              <w:t>c1 –shall be ‘m’ if declaration for Client Tracking Services or Control Services is declared</w:t>
            </w:r>
            <w:r>
              <w:br/>
              <w:t>c2 – the support if declaration for Server Tracking Services or Control Services is declared</w:t>
            </w:r>
          </w:p>
        </w:tc>
      </w:tr>
    </w:tbl>
    <w:p w:rsidR="007D5C92" w:rsidRDefault="007D5C92" w:rsidP="007D5C92">
      <w:pPr>
        <w:pStyle w:val="BodyText"/>
      </w:pPr>
    </w:p>
    <w:p w:rsidR="005309E9" w:rsidRPr="006E16F1" w:rsidRDefault="005309E9" w:rsidP="007D5C92">
      <w:pPr>
        <w:pStyle w:val="BodyText"/>
      </w:pPr>
      <w:proofErr w:type="gramStart"/>
      <w:r w:rsidRPr="006E16F1">
        <w:t>Once 62351-4 Conformance PICs for E2E security is fixed, place here.</w:t>
      </w:r>
      <w:proofErr w:type="gramEnd"/>
    </w:p>
    <w:p w:rsidR="007D5C92" w:rsidRDefault="007D5C92" w:rsidP="00BC7415">
      <w:pPr>
        <w:pStyle w:val="BodyText"/>
      </w:pPr>
    </w:p>
    <w:p w:rsidR="00BC7415" w:rsidRDefault="00BC7415" w:rsidP="00BC7415">
      <w:pPr>
        <w:pStyle w:val="BodyText"/>
      </w:pPr>
    </w:p>
    <w:p w:rsidR="00BC7415" w:rsidRDefault="00BC7415" w:rsidP="006B2D7A">
      <w:pPr>
        <w:pStyle w:val="Heading2"/>
      </w:pPr>
      <w:bookmarkStart w:id="151" w:name="_Toc156883936"/>
      <w:bookmarkStart w:id="152" w:name="_Toc167756428"/>
      <w:bookmarkStart w:id="153" w:name="_Toc485991042"/>
      <w:r>
        <w:t xml:space="preserve">Conformance for implementations claiming </w:t>
      </w:r>
      <w:bookmarkEnd w:id="151"/>
      <w:bookmarkEnd w:id="152"/>
      <w:r w:rsidR="005C5CB0">
        <w:t>GOOSE security</w:t>
      </w:r>
      <w:bookmarkEnd w:id="153"/>
    </w:p>
    <w:p w:rsidR="00BC7415" w:rsidRDefault="00BC7415" w:rsidP="00BC7415">
      <w:r>
        <w:t xml:space="preserve">The information in </w:t>
      </w:r>
      <w:r w:rsidR="00043E3D">
        <w:fldChar w:fldCharType="begin"/>
      </w:r>
      <w:r w:rsidR="00043E3D">
        <w:instrText xml:space="preserve"> REF _Ref485375060 \h </w:instrText>
      </w:r>
      <w:r w:rsidR="00043E3D">
        <w:fldChar w:fldCharType="separate"/>
      </w:r>
      <w:r w:rsidR="00F65F2C">
        <w:t xml:space="preserve">Table </w:t>
      </w:r>
      <w:r w:rsidR="00F65F2C">
        <w:rPr>
          <w:noProof/>
        </w:rPr>
        <w:t>8</w:t>
      </w:r>
      <w:r w:rsidR="00043E3D">
        <w:fldChar w:fldCharType="end"/>
      </w:r>
      <w:r w:rsidR="00043E3D">
        <w:t xml:space="preserve"> </w:t>
      </w:r>
      <w:r>
        <w:t xml:space="preserve">shall be provided for implementations claiming support of the security profile for </w:t>
      </w:r>
      <w:r w:rsidR="00043E3D">
        <w:t xml:space="preserve">the </w:t>
      </w:r>
      <w:r w:rsidR="00F65F2C">
        <w:t>IEC 61850-8-1</w:t>
      </w:r>
      <w:r w:rsidR="00043E3D">
        <w:t xml:space="preserve"> GOOSE</w:t>
      </w:r>
      <w:r>
        <w:t>.</w:t>
      </w:r>
    </w:p>
    <w:p w:rsidR="00F65F2C" w:rsidRDefault="00F65F2C" w:rsidP="00F65F2C">
      <w:pPr>
        <w:pStyle w:val="TABLE-title"/>
      </w:pPr>
      <w:bookmarkStart w:id="154" w:name="_Toc485991055"/>
      <w:r>
        <w:t xml:space="preserve">Table </w:t>
      </w:r>
      <w:r>
        <w:fldChar w:fldCharType="begin"/>
      </w:r>
      <w:r>
        <w:instrText xml:space="preserve"> SEQ Table \* ARABIC </w:instrText>
      </w:r>
      <w:r>
        <w:fldChar w:fldCharType="separate"/>
      </w:r>
      <w:r>
        <w:rPr>
          <w:noProof/>
        </w:rPr>
        <w:t>7</w:t>
      </w:r>
      <w:r>
        <w:rPr>
          <w:noProof/>
        </w:rPr>
        <w:fldChar w:fldCharType="end"/>
      </w:r>
      <w:r>
        <w:t xml:space="preserve"> – PICS for 61850-8-1 GOOSE security</w:t>
      </w:r>
      <w:bookmarkEnd w:id="1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8"/>
        <w:gridCol w:w="2617"/>
        <w:gridCol w:w="607"/>
        <w:gridCol w:w="1141"/>
        <w:gridCol w:w="620"/>
        <w:gridCol w:w="1141"/>
        <w:gridCol w:w="2362"/>
      </w:tblGrid>
      <w:tr w:rsidR="00F65F2C" w:rsidRPr="00881143" w:rsidTr="00F65F2C">
        <w:trPr>
          <w:cantSplit/>
        </w:trPr>
        <w:tc>
          <w:tcPr>
            <w:tcW w:w="798" w:type="dxa"/>
          </w:tcPr>
          <w:p w:rsidR="00F65F2C" w:rsidRPr="00881143" w:rsidRDefault="00F65F2C" w:rsidP="00F65F2C">
            <w:pPr>
              <w:pStyle w:val="TABLE-cell"/>
              <w:rPr>
                <w:b/>
                <w:bCs w:val="0"/>
              </w:rPr>
            </w:pPr>
          </w:p>
        </w:tc>
        <w:tc>
          <w:tcPr>
            <w:tcW w:w="2617" w:type="dxa"/>
          </w:tcPr>
          <w:p w:rsidR="00F65F2C" w:rsidRPr="00881143" w:rsidRDefault="00F65F2C" w:rsidP="00F65F2C">
            <w:pPr>
              <w:pStyle w:val="TABLE-cell"/>
              <w:rPr>
                <w:b/>
                <w:bCs w:val="0"/>
              </w:rPr>
            </w:pPr>
          </w:p>
        </w:tc>
        <w:tc>
          <w:tcPr>
            <w:tcW w:w="1748" w:type="dxa"/>
            <w:gridSpan w:val="2"/>
          </w:tcPr>
          <w:p w:rsidR="00F65F2C" w:rsidRPr="00881143" w:rsidRDefault="00F65F2C" w:rsidP="00F65F2C">
            <w:pPr>
              <w:pStyle w:val="TABLE-cell"/>
              <w:jc w:val="center"/>
              <w:rPr>
                <w:b/>
                <w:bCs w:val="0"/>
              </w:rPr>
            </w:pPr>
            <w:r>
              <w:rPr>
                <w:b/>
              </w:rPr>
              <w:t>Subscriber</w:t>
            </w:r>
          </w:p>
        </w:tc>
        <w:tc>
          <w:tcPr>
            <w:tcW w:w="1761" w:type="dxa"/>
            <w:gridSpan w:val="2"/>
          </w:tcPr>
          <w:p w:rsidR="00F65F2C" w:rsidRPr="00881143" w:rsidRDefault="00F65F2C" w:rsidP="00F65F2C">
            <w:pPr>
              <w:pStyle w:val="TABLE-cell"/>
              <w:jc w:val="center"/>
              <w:rPr>
                <w:b/>
                <w:bCs w:val="0"/>
              </w:rPr>
            </w:pPr>
            <w:r>
              <w:rPr>
                <w:b/>
              </w:rPr>
              <w:t>Publisher</w:t>
            </w:r>
          </w:p>
        </w:tc>
        <w:tc>
          <w:tcPr>
            <w:tcW w:w="2362" w:type="dxa"/>
          </w:tcPr>
          <w:p w:rsidR="00F65F2C" w:rsidRPr="00881143" w:rsidRDefault="00F65F2C" w:rsidP="00F65F2C">
            <w:pPr>
              <w:pStyle w:val="TABLE-cell"/>
              <w:rPr>
                <w:b/>
                <w:bCs w:val="0"/>
              </w:rPr>
            </w:pPr>
            <w:r w:rsidRPr="00881143">
              <w:rPr>
                <w:b/>
              </w:rPr>
              <w:t>Value/Comment</w:t>
            </w:r>
          </w:p>
        </w:tc>
      </w:tr>
      <w:tr w:rsidR="00F65F2C" w:rsidTr="00F65F2C">
        <w:trPr>
          <w:cantSplit/>
        </w:trPr>
        <w:tc>
          <w:tcPr>
            <w:tcW w:w="798" w:type="dxa"/>
          </w:tcPr>
          <w:p w:rsidR="00F65F2C" w:rsidRDefault="00F65F2C" w:rsidP="00F65F2C">
            <w:pPr>
              <w:pStyle w:val="TABLE-cell"/>
            </w:pPr>
          </w:p>
        </w:tc>
        <w:tc>
          <w:tcPr>
            <w:tcW w:w="2617" w:type="dxa"/>
          </w:tcPr>
          <w:p w:rsidR="00F65F2C" w:rsidRDefault="00F65F2C" w:rsidP="00F65F2C">
            <w:pPr>
              <w:pStyle w:val="TABLE-cell"/>
            </w:pPr>
          </w:p>
        </w:tc>
        <w:tc>
          <w:tcPr>
            <w:tcW w:w="607" w:type="dxa"/>
          </w:tcPr>
          <w:p w:rsidR="00F65F2C" w:rsidRDefault="00F65F2C" w:rsidP="00F65F2C">
            <w:pPr>
              <w:pStyle w:val="TABLE-cell"/>
            </w:pPr>
            <w:r>
              <w:t>f/s</w:t>
            </w:r>
          </w:p>
        </w:tc>
        <w:tc>
          <w:tcPr>
            <w:tcW w:w="1141" w:type="dxa"/>
          </w:tcPr>
          <w:p w:rsidR="00F65F2C" w:rsidRDefault="00F65F2C" w:rsidP="00F65F2C">
            <w:pPr>
              <w:pStyle w:val="TABLE-cell"/>
            </w:pPr>
          </w:p>
        </w:tc>
        <w:tc>
          <w:tcPr>
            <w:tcW w:w="620" w:type="dxa"/>
          </w:tcPr>
          <w:p w:rsidR="00F65F2C" w:rsidRDefault="00F65F2C" w:rsidP="00F65F2C">
            <w:pPr>
              <w:pStyle w:val="TABLE-cell"/>
            </w:pPr>
            <w:r>
              <w:t>f/s</w:t>
            </w:r>
          </w:p>
        </w:tc>
        <w:tc>
          <w:tcPr>
            <w:tcW w:w="1141" w:type="dxa"/>
          </w:tcPr>
          <w:p w:rsidR="00F65F2C" w:rsidRDefault="00F65F2C" w:rsidP="00F65F2C">
            <w:pPr>
              <w:pStyle w:val="TABLE-cell"/>
            </w:pPr>
          </w:p>
        </w:tc>
        <w:tc>
          <w:tcPr>
            <w:tcW w:w="2362" w:type="dxa"/>
          </w:tcPr>
          <w:p w:rsidR="00F65F2C" w:rsidRDefault="00F65F2C" w:rsidP="00F65F2C">
            <w:pPr>
              <w:pStyle w:val="TABLE-cell"/>
            </w:pPr>
          </w:p>
        </w:tc>
      </w:tr>
      <w:tr w:rsidR="00F65F2C" w:rsidTr="00F65F2C">
        <w:trPr>
          <w:cantSplit/>
        </w:trPr>
        <w:tc>
          <w:tcPr>
            <w:tcW w:w="798" w:type="dxa"/>
          </w:tcPr>
          <w:p w:rsidR="00F65F2C" w:rsidRDefault="00F65F2C" w:rsidP="00F65F2C">
            <w:pPr>
              <w:pStyle w:val="TABLE-cell"/>
            </w:pPr>
            <w:r>
              <w:t>GSE1</w:t>
            </w:r>
          </w:p>
        </w:tc>
        <w:tc>
          <w:tcPr>
            <w:tcW w:w="2617" w:type="dxa"/>
          </w:tcPr>
          <w:p w:rsidR="00F65F2C" w:rsidRDefault="00F65F2C" w:rsidP="00F65F2C">
            <w:pPr>
              <w:pStyle w:val="TABLE-cell"/>
            </w:pPr>
            <w:r>
              <w:t xml:space="preserve">IEC 61850-8-1 Layer 2 GOOSE </w:t>
            </w:r>
          </w:p>
        </w:tc>
        <w:tc>
          <w:tcPr>
            <w:tcW w:w="607" w:type="dxa"/>
          </w:tcPr>
          <w:p w:rsidR="00F65F2C" w:rsidRDefault="00F65F2C" w:rsidP="00F65F2C">
            <w:pPr>
              <w:pStyle w:val="TABLE-cell"/>
            </w:pPr>
            <w:r>
              <w:t>o</w:t>
            </w:r>
          </w:p>
        </w:tc>
        <w:tc>
          <w:tcPr>
            <w:tcW w:w="1141" w:type="dxa"/>
          </w:tcPr>
          <w:p w:rsidR="00F65F2C" w:rsidRDefault="00F65F2C" w:rsidP="00F65F2C">
            <w:pPr>
              <w:pStyle w:val="TABLE-cell"/>
            </w:pPr>
            <w:proofErr w:type="spellStart"/>
            <w:r>
              <w:t>AtLeastOne</w:t>
            </w:r>
            <w:proofErr w:type="spellEnd"/>
          </w:p>
        </w:tc>
        <w:tc>
          <w:tcPr>
            <w:tcW w:w="620" w:type="dxa"/>
          </w:tcPr>
          <w:p w:rsidR="00F65F2C" w:rsidRDefault="00F65F2C" w:rsidP="00F65F2C">
            <w:pPr>
              <w:pStyle w:val="TABLE-cell"/>
            </w:pPr>
            <w:r>
              <w:t>o</w:t>
            </w:r>
          </w:p>
        </w:tc>
        <w:tc>
          <w:tcPr>
            <w:tcW w:w="1141" w:type="dxa"/>
          </w:tcPr>
          <w:p w:rsidR="00F65F2C" w:rsidRDefault="00F65F2C" w:rsidP="00F65F2C">
            <w:pPr>
              <w:pStyle w:val="TABLE-cell"/>
            </w:pPr>
            <w:proofErr w:type="spellStart"/>
            <w:r>
              <w:t>AtLeastOne</w:t>
            </w:r>
            <w:proofErr w:type="spellEnd"/>
          </w:p>
        </w:tc>
        <w:tc>
          <w:tcPr>
            <w:tcW w:w="2362" w:type="dxa"/>
          </w:tcPr>
          <w:p w:rsidR="00F65F2C" w:rsidRDefault="00F65F2C" w:rsidP="00F65F2C">
            <w:pPr>
              <w:pStyle w:val="TABLE-cell"/>
            </w:pPr>
          </w:p>
        </w:tc>
      </w:tr>
      <w:tr w:rsidR="00F65F2C" w:rsidTr="00F65F2C">
        <w:trPr>
          <w:cantSplit/>
        </w:trPr>
        <w:tc>
          <w:tcPr>
            <w:tcW w:w="798" w:type="dxa"/>
          </w:tcPr>
          <w:p w:rsidR="00F65F2C" w:rsidRDefault="00F65F2C" w:rsidP="00F65F2C">
            <w:pPr>
              <w:pStyle w:val="TABLE-cell"/>
            </w:pPr>
            <w:r>
              <w:t>GSE2</w:t>
            </w:r>
          </w:p>
        </w:tc>
        <w:tc>
          <w:tcPr>
            <w:tcW w:w="2617" w:type="dxa"/>
          </w:tcPr>
          <w:p w:rsidR="00F65F2C" w:rsidRDefault="00F65F2C" w:rsidP="00F65F2C">
            <w:pPr>
              <w:pStyle w:val="TABLE-cell"/>
            </w:pPr>
            <w:r>
              <w:t>IEC 61850-8-1 Routable GOOSE</w:t>
            </w:r>
          </w:p>
        </w:tc>
        <w:tc>
          <w:tcPr>
            <w:tcW w:w="607" w:type="dxa"/>
          </w:tcPr>
          <w:p w:rsidR="00F65F2C" w:rsidRDefault="00F65F2C" w:rsidP="00F65F2C">
            <w:pPr>
              <w:pStyle w:val="TABLE-cell"/>
            </w:pPr>
            <w:r>
              <w:t>o</w:t>
            </w:r>
          </w:p>
        </w:tc>
        <w:tc>
          <w:tcPr>
            <w:tcW w:w="1141" w:type="dxa"/>
          </w:tcPr>
          <w:p w:rsidR="00F65F2C" w:rsidRDefault="00F65F2C" w:rsidP="00F65F2C">
            <w:pPr>
              <w:pStyle w:val="TABLE-cell"/>
            </w:pPr>
            <w:proofErr w:type="spellStart"/>
            <w:r>
              <w:t>AtLeastOne</w:t>
            </w:r>
            <w:proofErr w:type="spellEnd"/>
          </w:p>
        </w:tc>
        <w:tc>
          <w:tcPr>
            <w:tcW w:w="620" w:type="dxa"/>
          </w:tcPr>
          <w:p w:rsidR="00F65F2C" w:rsidRDefault="00F65F2C" w:rsidP="00F65F2C">
            <w:pPr>
              <w:pStyle w:val="TABLE-cell"/>
            </w:pPr>
            <w:r>
              <w:t>o</w:t>
            </w:r>
          </w:p>
        </w:tc>
        <w:tc>
          <w:tcPr>
            <w:tcW w:w="1141" w:type="dxa"/>
          </w:tcPr>
          <w:p w:rsidR="00F65F2C" w:rsidRDefault="00F65F2C" w:rsidP="00F65F2C">
            <w:pPr>
              <w:pStyle w:val="TABLE-cell"/>
            </w:pPr>
            <w:proofErr w:type="spellStart"/>
            <w:r>
              <w:t>AtLeastOne</w:t>
            </w:r>
            <w:proofErr w:type="spellEnd"/>
          </w:p>
        </w:tc>
        <w:tc>
          <w:tcPr>
            <w:tcW w:w="2362" w:type="dxa"/>
          </w:tcPr>
          <w:p w:rsidR="00F65F2C" w:rsidRDefault="00F65F2C" w:rsidP="00F65F2C">
            <w:pPr>
              <w:pStyle w:val="TABLE-cell"/>
            </w:pPr>
          </w:p>
        </w:tc>
      </w:tr>
      <w:tr w:rsidR="00F65F2C" w:rsidTr="00F65F2C">
        <w:trPr>
          <w:cantSplit/>
        </w:trPr>
        <w:tc>
          <w:tcPr>
            <w:tcW w:w="798" w:type="dxa"/>
          </w:tcPr>
          <w:p w:rsidR="00F65F2C" w:rsidRDefault="00F65F2C" w:rsidP="00F65F2C">
            <w:pPr>
              <w:pStyle w:val="TABLE-cell"/>
            </w:pPr>
          </w:p>
        </w:tc>
        <w:tc>
          <w:tcPr>
            <w:tcW w:w="2617" w:type="dxa"/>
          </w:tcPr>
          <w:p w:rsidR="00F65F2C" w:rsidRDefault="00F65F2C" w:rsidP="00F65F2C">
            <w:pPr>
              <w:pStyle w:val="TABLE-cell"/>
            </w:pPr>
            <w:r>
              <w:t>SCL Skew Configuration (clause 9,2)</w:t>
            </w:r>
          </w:p>
        </w:tc>
        <w:tc>
          <w:tcPr>
            <w:tcW w:w="607" w:type="dxa"/>
          </w:tcPr>
          <w:p w:rsidR="00F65F2C" w:rsidRDefault="00F65F2C" w:rsidP="00F65F2C">
            <w:pPr>
              <w:pStyle w:val="TABLE-cell"/>
            </w:pPr>
            <w:r>
              <w:t>m</w:t>
            </w:r>
          </w:p>
        </w:tc>
        <w:tc>
          <w:tcPr>
            <w:tcW w:w="1141" w:type="dxa"/>
          </w:tcPr>
          <w:p w:rsidR="00F65F2C" w:rsidRDefault="00F65F2C" w:rsidP="00F65F2C">
            <w:pPr>
              <w:pStyle w:val="TABLE-cell"/>
            </w:pPr>
          </w:p>
        </w:tc>
        <w:tc>
          <w:tcPr>
            <w:tcW w:w="620" w:type="dxa"/>
          </w:tcPr>
          <w:p w:rsidR="00F65F2C" w:rsidRDefault="00F65F2C" w:rsidP="00F65F2C">
            <w:pPr>
              <w:pStyle w:val="TABLE-cell"/>
            </w:pPr>
            <w:r>
              <w:t>m</w:t>
            </w:r>
          </w:p>
        </w:tc>
        <w:tc>
          <w:tcPr>
            <w:tcW w:w="1141" w:type="dxa"/>
          </w:tcPr>
          <w:p w:rsidR="00F65F2C" w:rsidRDefault="00F65F2C" w:rsidP="00F65F2C">
            <w:pPr>
              <w:pStyle w:val="TABLE-cell"/>
            </w:pPr>
          </w:p>
        </w:tc>
        <w:tc>
          <w:tcPr>
            <w:tcW w:w="2362" w:type="dxa"/>
          </w:tcPr>
          <w:p w:rsidR="00F65F2C" w:rsidRDefault="00F65F2C" w:rsidP="00F65F2C">
            <w:pPr>
              <w:pStyle w:val="TABLE-cell"/>
            </w:pPr>
          </w:p>
        </w:tc>
      </w:tr>
      <w:tr w:rsidR="00F65F2C" w:rsidTr="00F65F2C">
        <w:trPr>
          <w:cantSplit/>
        </w:trPr>
        <w:tc>
          <w:tcPr>
            <w:tcW w:w="798" w:type="dxa"/>
          </w:tcPr>
          <w:p w:rsidR="00F65F2C" w:rsidRDefault="00F65F2C" w:rsidP="00F65F2C">
            <w:pPr>
              <w:pStyle w:val="TABLE-cell"/>
            </w:pPr>
          </w:p>
        </w:tc>
        <w:tc>
          <w:tcPr>
            <w:tcW w:w="2617" w:type="dxa"/>
          </w:tcPr>
          <w:p w:rsidR="00F65F2C" w:rsidRDefault="00F65F2C" w:rsidP="00F65F2C">
            <w:pPr>
              <w:pStyle w:val="TABLE-cell"/>
            </w:pPr>
            <w:r>
              <w:t>SCL Certificate Extension</w:t>
            </w:r>
          </w:p>
        </w:tc>
        <w:tc>
          <w:tcPr>
            <w:tcW w:w="607" w:type="dxa"/>
          </w:tcPr>
          <w:p w:rsidR="00F65F2C" w:rsidRDefault="00F65F2C" w:rsidP="00F65F2C">
            <w:pPr>
              <w:pStyle w:val="TABLE-cell"/>
            </w:pPr>
            <w:r>
              <w:t>m</w:t>
            </w:r>
          </w:p>
        </w:tc>
        <w:tc>
          <w:tcPr>
            <w:tcW w:w="1141" w:type="dxa"/>
          </w:tcPr>
          <w:p w:rsidR="00F65F2C" w:rsidRDefault="00F65F2C" w:rsidP="00F65F2C">
            <w:pPr>
              <w:pStyle w:val="TABLE-cell"/>
            </w:pPr>
          </w:p>
        </w:tc>
        <w:tc>
          <w:tcPr>
            <w:tcW w:w="620" w:type="dxa"/>
          </w:tcPr>
          <w:p w:rsidR="00F65F2C" w:rsidRDefault="00F65F2C" w:rsidP="00F65F2C">
            <w:pPr>
              <w:pStyle w:val="TABLE-cell"/>
            </w:pPr>
            <w:r>
              <w:t>m</w:t>
            </w:r>
          </w:p>
        </w:tc>
        <w:tc>
          <w:tcPr>
            <w:tcW w:w="1141" w:type="dxa"/>
          </w:tcPr>
          <w:p w:rsidR="00F65F2C" w:rsidRDefault="00F65F2C" w:rsidP="00F65F2C">
            <w:pPr>
              <w:pStyle w:val="TABLE-cell"/>
            </w:pPr>
          </w:p>
        </w:tc>
        <w:tc>
          <w:tcPr>
            <w:tcW w:w="2362" w:type="dxa"/>
          </w:tcPr>
          <w:p w:rsidR="00F65F2C" w:rsidRDefault="00F65F2C" w:rsidP="00F65F2C">
            <w:pPr>
              <w:pStyle w:val="TABLE-cell"/>
            </w:pPr>
          </w:p>
        </w:tc>
      </w:tr>
    </w:tbl>
    <w:p w:rsidR="00F65F2C" w:rsidRDefault="00F65F2C" w:rsidP="00BC7415"/>
    <w:p w:rsidR="00BC7415" w:rsidRDefault="00BC7415" w:rsidP="00BC7415">
      <w:pPr>
        <w:pStyle w:val="TABLE-title"/>
      </w:pPr>
      <w:bookmarkStart w:id="155" w:name="_Ref485375060"/>
      <w:bookmarkStart w:id="156" w:name="_Toc156883950"/>
      <w:bookmarkStart w:id="157" w:name="_Toc169915811"/>
      <w:bookmarkStart w:id="158" w:name="_Toc485991056"/>
      <w:r>
        <w:t xml:space="preserve">Table </w:t>
      </w:r>
      <w:r>
        <w:fldChar w:fldCharType="begin"/>
      </w:r>
      <w:r>
        <w:instrText xml:space="preserve"> SEQ Table \* ARABIC </w:instrText>
      </w:r>
      <w:r>
        <w:fldChar w:fldCharType="separate"/>
      </w:r>
      <w:r w:rsidR="00F65F2C">
        <w:rPr>
          <w:noProof/>
        </w:rPr>
        <w:t>8</w:t>
      </w:r>
      <w:r>
        <w:rPr>
          <w:noProof/>
        </w:rPr>
        <w:fldChar w:fldCharType="end"/>
      </w:r>
      <w:bookmarkEnd w:id="155"/>
      <w:r>
        <w:t xml:space="preserve"> – PICS for </w:t>
      </w:r>
      <w:bookmarkEnd w:id="156"/>
      <w:bookmarkEnd w:id="157"/>
      <w:r w:rsidR="00043E3D">
        <w:t>Layer 2 IEC 61850-8-1 GOOSE security</w:t>
      </w:r>
      <w:bookmarkEnd w:id="1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9"/>
        <w:gridCol w:w="3187"/>
        <w:gridCol w:w="674"/>
        <w:gridCol w:w="645"/>
        <w:gridCol w:w="691"/>
        <w:gridCol w:w="648"/>
        <w:gridCol w:w="2642"/>
      </w:tblGrid>
      <w:tr w:rsidR="00BC7415" w:rsidRPr="00881143" w:rsidTr="00043E3D">
        <w:trPr>
          <w:cantSplit/>
        </w:trPr>
        <w:tc>
          <w:tcPr>
            <w:tcW w:w="799" w:type="dxa"/>
          </w:tcPr>
          <w:p w:rsidR="00BC7415" w:rsidRPr="00881143" w:rsidRDefault="00BC7415" w:rsidP="00BC7415">
            <w:pPr>
              <w:pStyle w:val="TABLE-cell"/>
              <w:rPr>
                <w:b/>
                <w:bCs w:val="0"/>
              </w:rPr>
            </w:pPr>
          </w:p>
        </w:tc>
        <w:tc>
          <w:tcPr>
            <w:tcW w:w="3187" w:type="dxa"/>
          </w:tcPr>
          <w:p w:rsidR="00BC7415" w:rsidRPr="00881143" w:rsidRDefault="00BC7415" w:rsidP="00BC7415">
            <w:pPr>
              <w:pStyle w:val="TABLE-cell"/>
              <w:rPr>
                <w:b/>
                <w:bCs w:val="0"/>
              </w:rPr>
            </w:pPr>
          </w:p>
        </w:tc>
        <w:tc>
          <w:tcPr>
            <w:tcW w:w="1319" w:type="dxa"/>
            <w:gridSpan w:val="2"/>
          </w:tcPr>
          <w:p w:rsidR="00BC7415" w:rsidRPr="00881143" w:rsidRDefault="00043E3D" w:rsidP="00BC7415">
            <w:pPr>
              <w:pStyle w:val="TABLE-cell"/>
              <w:jc w:val="center"/>
              <w:rPr>
                <w:b/>
                <w:bCs w:val="0"/>
              </w:rPr>
            </w:pPr>
            <w:r>
              <w:rPr>
                <w:b/>
              </w:rPr>
              <w:t>Subscriber</w:t>
            </w:r>
          </w:p>
        </w:tc>
        <w:tc>
          <w:tcPr>
            <w:tcW w:w="1339" w:type="dxa"/>
            <w:gridSpan w:val="2"/>
          </w:tcPr>
          <w:p w:rsidR="00BC7415" w:rsidRPr="00881143" w:rsidRDefault="00043E3D" w:rsidP="00BC7415">
            <w:pPr>
              <w:pStyle w:val="TABLE-cell"/>
              <w:jc w:val="center"/>
              <w:rPr>
                <w:b/>
                <w:bCs w:val="0"/>
              </w:rPr>
            </w:pPr>
            <w:r>
              <w:rPr>
                <w:b/>
              </w:rPr>
              <w:t>Publisher</w:t>
            </w:r>
          </w:p>
        </w:tc>
        <w:tc>
          <w:tcPr>
            <w:tcW w:w="2642" w:type="dxa"/>
          </w:tcPr>
          <w:p w:rsidR="00BC7415" w:rsidRPr="00881143" w:rsidRDefault="00BC7415" w:rsidP="00BC7415">
            <w:pPr>
              <w:pStyle w:val="TABLE-cell"/>
              <w:rPr>
                <w:b/>
                <w:bCs w:val="0"/>
              </w:rPr>
            </w:pPr>
            <w:r w:rsidRPr="00881143">
              <w:rPr>
                <w:b/>
              </w:rPr>
              <w:t>Value/Comment</w:t>
            </w:r>
          </w:p>
        </w:tc>
      </w:tr>
      <w:tr w:rsidR="00043E3D" w:rsidTr="00043E3D">
        <w:trPr>
          <w:cantSplit/>
        </w:trPr>
        <w:tc>
          <w:tcPr>
            <w:tcW w:w="799" w:type="dxa"/>
          </w:tcPr>
          <w:p w:rsidR="00BC7415" w:rsidRDefault="00BC7415" w:rsidP="00BC7415">
            <w:pPr>
              <w:pStyle w:val="TABLE-cell"/>
            </w:pPr>
          </w:p>
        </w:tc>
        <w:tc>
          <w:tcPr>
            <w:tcW w:w="3187" w:type="dxa"/>
          </w:tcPr>
          <w:p w:rsidR="00BC7415" w:rsidRDefault="00BC7415" w:rsidP="00BC7415">
            <w:pPr>
              <w:pStyle w:val="TABLE-cell"/>
            </w:pPr>
          </w:p>
        </w:tc>
        <w:tc>
          <w:tcPr>
            <w:tcW w:w="674" w:type="dxa"/>
          </w:tcPr>
          <w:p w:rsidR="00BC7415" w:rsidRDefault="00BC7415" w:rsidP="00BC7415">
            <w:pPr>
              <w:pStyle w:val="TABLE-cell"/>
            </w:pPr>
            <w:r>
              <w:t>f/s</w:t>
            </w:r>
          </w:p>
        </w:tc>
        <w:tc>
          <w:tcPr>
            <w:tcW w:w="645" w:type="dxa"/>
          </w:tcPr>
          <w:p w:rsidR="00BC7415" w:rsidRDefault="00BC7415" w:rsidP="00BC7415">
            <w:pPr>
              <w:pStyle w:val="TABLE-cell"/>
            </w:pPr>
          </w:p>
        </w:tc>
        <w:tc>
          <w:tcPr>
            <w:tcW w:w="691" w:type="dxa"/>
          </w:tcPr>
          <w:p w:rsidR="00BC7415" w:rsidRDefault="00BC7415" w:rsidP="00BC7415">
            <w:pPr>
              <w:pStyle w:val="TABLE-cell"/>
            </w:pPr>
            <w:r>
              <w:t>f/s</w:t>
            </w:r>
          </w:p>
        </w:tc>
        <w:tc>
          <w:tcPr>
            <w:tcW w:w="648" w:type="dxa"/>
          </w:tcPr>
          <w:p w:rsidR="00BC7415" w:rsidRDefault="00BC7415" w:rsidP="00BC7415">
            <w:pPr>
              <w:pStyle w:val="TABLE-cell"/>
            </w:pPr>
          </w:p>
        </w:tc>
        <w:tc>
          <w:tcPr>
            <w:tcW w:w="2642" w:type="dxa"/>
          </w:tcPr>
          <w:p w:rsidR="00BC7415" w:rsidRDefault="00BC7415" w:rsidP="00BC7415">
            <w:pPr>
              <w:pStyle w:val="TABLE-cell"/>
            </w:pPr>
          </w:p>
        </w:tc>
      </w:tr>
      <w:tr w:rsidR="00043E3D" w:rsidTr="00043E3D">
        <w:trPr>
          <w:cantSplit/>
        </w:trPr>
        <w:tc>
          <w:tcPr>
            <w:tcW w:w="799" w:type="dxa"/>
          </w:tcPr>
          <w:p w:rsidR="00BC7415" w:rsidRPr="00F65F2C" w:rsidRDefault="00F65F2C" w:rsidP="00BC7415">
            <w:pPr>
              <w:pStyle w:val="TABLE-cell"/>
            </w:pPr>
            <w:r>
              <w:t>SGO1</w:t>
            </w:r>
          </w:p>
        </w:tc>
        <w:tc>
          <w:tcPr>
            <w:tcW w:w="3187" w:type="dxa"/>
          </w:tcPr>
          <w:p w:rsidR="00BC7415" w:rsidRPr="00F65F2C" w:rsidRDefault="00BC7415" w:rsidP="007452F0">
            <w:pPr>
              <w:pStyle w:val="TABLE-cell"/>
            </w:pPr>
            <w:r w:rsidRPr="00F65F2C">
              <w:t xml:space="preserve">IEC 61850-8-1 </w:t>
            </w:r>
            <w:r w:rsidR="00F65F2C" w:rsidRPr="00F65F2C">
              <w:t xml:space="preserve">Layer </w:t>
            </w:r>
            <w:r w:rsidR="007452F0">
              <w:t xml:space="preserve">2 </w:t>
            </w:r>
            <w:r w:rsidR="00F65F2C" w:rsidRPr="00F65F2C">
              <w:t xml:space="preserve">Security (clause </w:t>
            </w:r>
            <w:r w:rsidR="00F65F2C">
              <w:t>8.2)</w:t>
            </w:r>
          </w:p>
        </w:tc>
        <w:tc>
          <w:tcPr>
            <w:tcW w:w="674" w:type="dxa"/>
          </w:tcPr>
          <w:p w:rsidR="00BC7415" w:rsidRPr="00F65F2C" w:rsidRDefault="00043E3D" w:rsidP="00BC7415">
            <w:pPr>
              <w:pStyle w:val="TABLE-cell"/>
            </w:pPr>
            <w:r w:rsidRPr="00F65F2C">
              <w:t>m</w:t>
            </w:r>
          </w:p>
        </w:tc>
        <w:tc>
          <w:tcPr>
            <w:tcW w:w="645" w:type="dxa"/>
          </w:tcPr>
          <w:p w:rsidR="00BC7415" w:rsidRPr="00F65F2C" w:rsidRDefault="00BC7415" w:rsidP="00BC7415">
            <w:pPr>
              <w:pStyle w:val="TABLE-cell"/>
            </w:pPr>
          </w:p>
        </w:tc>
        <w:tc>
          <w:tcPr>
            <w:tcW w:w="691" w:type="dxa"/>
          </w:tcPr>
          <w:p w:rsidR="00BC7415" w:rsidRPr="00F65F2C" w:rsidRDefault="00043E3D" w:rsidP="00BC7415">
            <w:pPr>
              <w:pStyle w:val="TABLE-cell"/>
            </w:pPr>
            <w:r w:rsidRPr="00F65F2C">
              <w:t>m</w:t>
            </w:r>
          </w:p>
        </w:tc>
        <w:tc>
          <w:tcPr>
            <w:tcW w:w="648" w:type="dxa"/>
          </w:tcPr>
          <w:p w:rsidR="00BC7415" w:rsidRPr="00F65F2C" w:rsidRDefault="00BC7415" w:rsidP="00BC7415">
            <w:pPr>
              <w:pStyle w:val="TABLE-cell"/>
            </w:pPr>
          </w:p>
        </w:tc>
        <w:tc>
          <w:tcPr>
            <w:tcW w:w="2642" w:type="dxa"/>
          </w:tcPr>
          <w:p w:rsidR="00BC7415" w:rsidRPr="00F65F2C" w:rsidRDefault="00BC7415" w:rsidP="00BC7415">
            <w:pPr>
              <w:pStyle w:val="TABLE-cell"/>
            </w:pPr>
          </w:p>
        </w:tc>
      </w:tr>
      <w:tr w:rsidR="00F65F2C" w:rsidTr="00043E3D">
        <w:trPr>
          <w:cantSplit/>
        </w:trPr>
        <w:tc>
          <w:tcPr>
            <w:tcW w:w="799" w:type="dxa"/>
          </w:tcPr>
          <w:p w:rsidR="00F65F2C" w:rsidRPr="00F65F2C" w:rsidRDefault="00F65F2C" w:rsidP="00BC7415">
            <w:pPr>
              <w:pStyle w:val="TABLE-cell"/>
            </w:pPr>
            <w:r>
              <w:lastRenderedPageBreak/>
              <w:t>SG02</w:t>
            </w:r>
          </w:p>
        </w:tc>
        <w:tc>
          <w:tcPr>
            <w:tcW w:w="3187" w:type="dxa"/>
          </w:tcPr>
          <w:p w:rsidR="00F65F2C" w:rsidRPr="00F65F2C" w:rsidRDefault="00F65F2C" w:rsidP="00F65F2C">
            <w:pPr>
              <w:pStyle w:val="TABLE-cell"/>
            </w:pPr>
            <w:r>
              <w:t>62</w:t>
            </w:r>
            <w:r w:rsidR="007452F0">
              <w:t>351-6</w:t>
            </w:r>
            <w:r>
              <w:t xml:space="preserve"> Replay Protection (clause 6.1.1)</w:t>
            </w:r>
          </w:p>
        </w:tc>
        <w:tc>
          <w:tcPr>
            <w:tcW w:w="674" w:type="dxa"/>
          </w:tcPr>
          <w:p w:rsidR="00F65F2C" w:rsidRPr="00F65F2C" w:rsidRDefault="00F65F2C" w:rsidP="00F65F2C">
            <w:pPr>
              <w:pStyle w:val="TABLE-cell"/>
            </w:pPr>
            <w:r w:rsidRPr="00F65F2C">
              <w:t>m</w:t>
            </w:r>
          </w:p>
        </w:tc>
        <w:tc>
          <w:tcPr>
            <w:tcW w:w="645" w:type="dxa"/>
          </w:tcPr>
          <w:p w:rsidR="00F65F2C" w:rsidRPr="00F65F2C" w:rsidRDefault="00F65F2C" w:rsidP="00F65F2C">
            <w:pPr>
              <w:pStyle w:val="TABLE-cell"/>
            </w:pPr>
          </w:p>
        </w:tc>
        <w:tc>
          <w:tcPr>
            <w:tcW w:w="691" w:type="dxa"/>
          </w:tcPr>
          <w:p w:rsidR="00F65F2C" w:rsidRPr="00F65F2C" w:rsidRDefault="00F65F2C" w:rsidP="00F65F2C">
            <w:pPr>
              <w:pStyle w:val="TABLE-cell"/>
            </w:pPr>
            <w:r w:rsidRPr="00F65F2C">
              <w:t>m</w:t>
            </w:r>
          </w:p>
        </w:tc>
        <w:tc>
          <w:tcPr>
            <w:tcW w:w="648" w:type="dxa"/>
          </w:tcPr>
          <w:p w:rsidR="00F65F2C" w:rsidRPr="00F65F2C" w:rsidRDefault="00F65F2C" w:rsidP="00BC7415">
            <w:pPr>
              <w:pStyle w:val="TABLE-cell"/>
            </w:pPr>
          </w:p>
        </w:tc>
        <w:tc>
          <w:tcPr>
            <w:tcW w:w="2642" w:type="dxa"/>
          </w:tcPr>
          <w:p w:rsidR="00F65F2C" w:rsidRPr="00F65F2C" w:rsidRDefault="00F65F2C" w:rsidP="00BC7415">
            <w:pPr>
              <w:pStyle w:val="TABLE-cell"/>
            </w:pPr>
          </w:p>
        </w:tc>
      </w:tr>
    </w:tbl>
    <w:p w:rsidR="00BC7415" w:rsidRDefault="00BC7415" w:rsidP="00BC7415">
      <w:pPr>
        <w:pStyle w:val="BodyText"/>
      </w:pPr>
    </w:p>
    <w:p w:rsidR="00F65F2C" w:rsidRDefault="00F65F2C" w:rsidP="00F65F2C">
      <w:pPr>
        <w:pStyle w:val="TABLE-title"/>
      </w:pPr>
      <w:bookmarkStart w:id="159" w:name="_Toc485991057"/>
      <w:r>
        <w:t xml:space="preserve">Table </w:t>
      </w:r>
      <w:r>
        <w:fldChar w:fldCharType="begin"/>
      </w:r>
      <w:r>
        <w:instrText xml:space="preserve"> SEQ Table \* ARABIC </w:instrText>
      </w:r>
      <w:r>
        <w:fldChar w:fldCharType="separate"/>
      </w:r>
      <w:r>
        <w:rPr>
          <w:noProof/>
        </w:rPr>
        <w:t>9</w:t>
      </w:r>
      <w:r>
        <w:rPr>
          <w:noProof/>
        </w:rPr>
        <w:fldChar w:fldCharType="end"/>
      </w:r>
      <w:r>
        <w:t xml:space="preserve"> – PICS for Routable IEC 61850-8-1 GOOSE security</w:t>
      </w:r>
      <w:bookmarkEnd w:id="1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9"/>
        <w:gridCol w:w="3187"/>
        <w:gridCol w:w="674"/>
        <w:gridCol w:w="645"/>
        <w:gridCol w:w="691"/>
        <w:gridCol w:w="648"/>
        <w:gridCol w:w="2642"/>
      </w:tblGrid>
      <w:tr w:rsidR="00F65F2C" w:rsidRPr="00881143" w:rsidTr="00F65F2C">
        <w:trPr>
          <w:cantSplit/>
        </w:trPr>
        <w:tc>
          <w:tcPr>
            <w:tcW w:w="799" w:type="dxa"/>
          </w:tcPr>
          <w:p w:rsidR="00F65F2C" w:rsidRPr="00881143" w:rsidRDefault="00F65F2C" w:rsidP="00F65F2C">
            <w:pPr>
              <w:pStyle w:val="TABLE-cell"/>
              <w:rPr>
                <w:b/>
                <w:bCs w:val="0"/>
              </w:rPr>
            </w:pPr>
          </w:p>
        </w:tc>
        <w:tc>
          <w:tcPr>
            <w:tcW w:w="3187" w:type="dxa"/>
          </w:tcPr>
          <w:p w:rsidR="00F65F2C" w:rsidRPr="00881143" w:rsidRDefault="00F65F2C" w:rsidP="00F65F2C">
            <w:pPr>
              <w:pStyle w:val="TABLE-cell"/>
              <w:rPr>
                <w:b/>
                <w:bCs w:val="0"/>
              </w:rPr>
            </w:pPr>
          </w:p>
        </w:tc>
        <w:tc>
          <w:tcPr>
            <w:tcW w:w="1319" w:type="dxa"/>
            <w:gridSpan w:val="2"/>
          </w:tcPr>
          <w:p w:rsidR="00F65F2C" w:rsidRPr="00881143" w:rsidRDefault="00F65F2C" w:rsidP="00F65F2C">
            <w:pPr>
              <w:pStyle w:val="TABLE-cell"/>
              <w:jc w:val="center"/>
              <w:rPr>
                <w:b/>
                <w:bCs w:val="0"/>
              </w:rPr>
            </w:pPr>
            <w:r>
              <w:rPr>
                <w:b/>
              </w:rPr>
              <w:t>Subscriber</w:t>
            </w:r>
          </w:p>
        </w:tc>
        <w:tc>
          <w:tcPr>
            <w:tcW w:w="1339" w:type="dxa"/>
            <w:gridSpan w:val="2"/>
          </w:tcPr>
          <w:p w:rsidR="00F65F2C" w:rsidRPr="00881143" w:rsidRDefault="00F65F2C" w:rsidP="00F65F2C">
            <w:pPr>
              <w:pStyle w:val="TABLE-cell"/>
              <w:jc w:val="center"/>
              <w:rPr>
                <w:b/>
                <w:bCs w:val="0"/>
              </w:rPr>
            </w:pPr>
            <w:r>
              <w:rPr>
                <w:b/>
              </w:rPr>
              <w:t>Publisher</w:t>
            </w:r>
          </w:p>
        </w:tc>
        <w:tc>
          <w:tcPr>
            <w:tcW w:w="2642" w:type="dxa"/>
          </w:tcPr>
          <w:p w:rsidR="00F65F2C" w:rsidRPr="00881143" w:rsidRDefault="00F65F2C" w:rsidP="00F65F2C">
            <w:pPr>
              <w:pStyle w:val="TABLE-cell"/>
              <w:rPr>
                <w:b/>
                <w:bCs w:val="0"/>
              </w:rPr>
            </w:pPr>
            <w:r w:rsidRPr="00881143">
              <w:rPr>
                <w:b/>
              </w:rPr>
              <w:t>Value/Comment</w:t>
            </w:r>
          </w:p>
        </w:tc>
      </w:tr>
      <w:tr w:rsidR="00F65F2C" w:rsidTr="00F65F2C">
        <w:trPr>
          <w:cantSplit/>
        </w:trPr>
        <w:tc>
          <w:tcPr>
            <w:tcW w:w="799" w:type="dxa"/>
          </w:tcPr>
          <w:p w:rsidR="00F65F2C" w:rsidRDefault="00F65F2C" w:rsidP="00F65F2C">
            <w:pPr>
              <w:pStyle w:val="TABLE-cell"/>
            </w:pPr>
          </w:p>
        </w:tc>
        <w:tc>
          <w:tcPr>
            <w:tcW w:w="3187" w:type="dxa"/>
          </w:tcPr>
          <w:p w:rsidR="00F65F2C" w:rsidRDefault="00F65F2C" w:rsidP="00F65F2C">
            <w:pPr>
              <w:pStyle w:val="TABLE-cell"/>
            </w:pPr>
          </w:p>
        </w:tc>
        <w:tc>
          <w:tcPr>
            <w:tcW w:w="674" w:type="dxa"/>
          </w:tcPr>
          <w:p w:rsidR="00F65F2C" w:rsidRDefault="00F65F2C" w:rsidP="00F65F2C">
            <w:pPr>
              <w:pStyle w:val="TABLE-cell"/>
            </w:pPr>
            <w:r>
              <w:t>f/s</w:t>
            </w:r>
          </w:p>
        </w:tc>
        <w:tc>
          <w:tcPr>
            <w:tcW w:w="645" w:type="dxa"/>
          </w:tcPr>
          <w:p w:rsidR="00F65F2C" w:rsidRDefault="00F65F2C" w:rsidP="00F65F2C">
            <w:pPr>
              <w:pStyle w:val="TABLE-cell"/>
            </w:pPr>
          </w:p>
        </w:tc>
        <w:tc>
          <w:tcPr>
            <w:tcW w:w="691" w:type="dxa"/>
          </w:tcPr>
          <w:p w:rsidR="00F65F2C" w:rsidRDefault="00F65F2C" w:rsidP="00F65F2C">
            <w:pPr>
              <w:pStyle w:val="TABLE-cell"/>
            </w:pPr>
            <w:r>
              <w:t>f/s</w:t>
            </w:r>
          </w:p>
        </w:tc>
        <w:tc>
          <w:tcPr>
            <w:tcW w:w="648" w:type="dxa"/>
          </w:tcPr>
          <w:p w:rsidR="00F65F2C" w:rsidRDefault="00F65F2C" w:rsidP="00F65F2C">
            <w:pPr>
              <w:pStyle w:val="TABLE-cell"/>
            </w:pPr>
          </w:p>
        </w:tc>
        <w:tc>
          <w:tcPr>
            <w:tcW w:w="2642" w:type="dxa"/>
          </w:tcPr>
          <w:p w:rsidR="00F65F2C" w:rsidRDefault="00F65F2C" w:rsidP="00F65F2C">
            <w:pPr>
              <w:pStyle w:val="TABLE-cell"/>
            </w:pPr>
          </w:p>
        </w:tc>
      </w:tr>
      <w:tr w:rsidR="00F65F2C" w:rsidTr="00F65F2C">
        <w:trPr>
          <w:cantSplit/>
        </w:trPr>
        <w:tc>
          <w:tcPr>
            <w:tcW w:w="799" w:type="dxa"/>
          </w:tcPr>
          <w:p w:rsidR="00F65F2C" w:rsidRPr="00F65F2C" w:rsidRDefault="00F65F2C" w:rsidP="00F65F2C">
            <w:pPr>
              <w:pStyle w:val="TABLE-cell"/>
            </w:pPr>
            <w:r>
              <w:t>SGR1</w:t>
            </w:r>
          </w:p>
        </w:tc>
        <w:tc>
          <w:tcPr>
            <w:tcW w:w="3187" w:type="dxa"/>
          </w:tcPr>
          <w:p w:rsidR="00F65F2C" w:rsidRPr="00F65F2C" w:rsidRDefault="007452F0" w:rsidP="00F65F2C">
            <w:pPr>
              <w:pStyle w:val="TABLE-cell"/>
            </w:pPr>
            <w:r>
              <w:t>62351-6</w:t>
            </w:r>
            <w:r w:rsidR="00F65F2C">
              <w:t xml:space="preserve"> Replay Protection (clause 6.1.1)</w:t>
            </w:r>
          </w:p>
        </w:tc>
        <w:tc>
          <w:tcPr>
            <w:tcW w:w="674" w:type="dxa"/>
          </w:tcPr>
          <w:p w:rsidR="00F65F2C" w:rsidRPr="00F65F2C" w:rsidRDefault="00F65F2C" w:rsidP="00F65F2C">
            <w:pPr>
              <w:pStyle w:val="TABLE-cell"/>
            </w:pPr>
            <w:r w:rsidRPr="00F65F2C">
              <w:t>m</w:t>
            </w:r>
          </w:p>
        </w:tc>
        <w:tc>
          <w:tcPr>
            <w:tcW w:w="645" w:type="dxa"/>
          </w:tcPr>
          <w:p w:rsidR="00F65F2C" w:rsidRPr="00F65F2C" w:rsidRDefault="00F65F2C" w:rsidP="00F65F2C">
            <w:pPr>
              <w:pStyle w:val="TABLE-cell"/>
            </w:pPr>
          </w:p>
        </w:tc>
        <w:tc>
          <w:tcPr>
            <w:tcW w:w="691" w:type="dxa"/>
          </w:tcPr>
          <w:p w:rsidR="00F65F2C" w:rsidRPr="00F65F2C" w:rsidRDefault="00F65F2C" w:rsidP="00F65F2C">
            <w:pPr>
              <w:pStyle w:val="TABLE-cell"/>
            </w:pPr>
            <w:r w:rsidRPr="00F65F2C">
              <w:t>m</w:t>
            </w:r>
          </w:p>
        </w:tc>
        <w:tc>
          <w:tcPr>
            <w:tcW w:w="648" w:type="dxa"/>
          </w:tcPr>
          <w:p w:rsidR="00F65F2C" w:rsidRDefault="00F65F2C" w:rsidP="00F65F2C">
            <w:pPr>
              <w:pStyle w:val="TABLE-cell"/>
            </w:pPr>
          </w:p>
        </w:tc>
        <w:tc>
          <w:tcPr>
            <w:tcW w:w="2642" w:type="dxa"/>
          </w:tcPr>
          <w:p w:rsidR="00F65F2C" w:rsidRDefault="00F65F2C" w:rsidP="00F65F2C">
            <w:pPr>
              <w:pStyle w:val="TABLE-cell"/>
            </w:pPr>
          </w:p>
        </w:tc>
      </w:tr>
    </w:tbl>
    <w:p w:rsidR="00F65F2C" w:rsidRDefault="00F65F2C" w:rsidP="00F65F2C">
      <w:pPr>
        <w:pStyle w:val="BodyText"/>
      </w:pPr>
    </w:p>
    <w:p w:rsidR="00F65F2C" w:rsidRDefault="00F65F2C" w:rsidP="00BC7415">
      <w:pPr>
        <w:pStyle w:val="BodyText"/>
      </w:pPr>
    </w:p>
    <w:p w:rsidR="00F65F2C" w:rsidRDefault="00F65F2C" w:rsidP="00BC7415">
      <w:pPr>
        <w:pStyle w:val="BodyText"/>
      </w:pPr>
    </w:p>
    <w:p w:rsidR="00043E3D" w:rsidRDefault="00043E3D" w:rsidP="006B2D7A">
      <w:pPr>
        <w:pStyle w:val="Heading2"/>
      </w:pPr>
      <w:bookmarkStart w:id="160" w:name="_Toc485991043"/>
      <w:r>
        <w:t>Conformance for implementations claiming IEC 61850-8-1 MSV security</w:t>
      </w:r>
      <w:bookmarkEnd w:id="160"/>
    </w:p>
    <w:p w:rsidR="00043E3D" w:rsidRDefault="00043E3D" w:rsidP="00043E3D">
      <w:r>
        <w:t xml:space="preserve">The information in </w:t>
      </w:r>
      <w:r w:rsidR="007452F0">
        <w:fldChar w:fldCharType="begin"/>
      </w:r>
      <w:r w:rsidR="007452F0">
        <w:instrText xml:space="preserve"> REF _Ref485991074 \h </w:instrText>
      </w:r>
      <w:r w:rsidR="007452F0">
        <w:fldChar w:fldCharType="separate"/>
      </w:r>
      <w:r w:rsidR="007452F0">
        <w:t xml:space="preserve">Table </w:t>
      </w:r>
      <w:r w:rsidR="007452F0">
        <w:rPr>
          <w:noProof/>
        </w:rPr>
        <w:t>10</w:t>
      </w:r>
      <w:r w:rsidR="007452F0">
        <w:fldChar w:fldCharType="end"/>
      </w:r>
      <w:r>
        <w:t xml:space="preserve"> shall be provided for implementations claiming support of the security profile for the Layer 2 IEC 61850-8-1 MSV T-Profile.</w:t>
      </w:r>
    </w:p>
    <w:p w:rsidR="00043E3D" w:rsidRDefault="00043E3D" w:rsidP="00043E3D">
      <w:pPr>
        <w:pStyle w:val="TABLE-title"/>
      </w:pPr>
      <w:bookmarkStart w:id="161" w:name="_Ref485991074"/>
      <w:bookmarkStart w:id="162" w:name="_Toc485991058"/>
      <w:r>
        <w:t xml:space="preserve">Table </w:t>
      </w:r>
      <w:r>
        <w:fldChar w:fldCharType="begin"/>
      </w:r>
      <w:r>
        <w:instrText xml:space="preserve"> SEQ Table \* ARABIC </w:instrText>
      </w:r>
      <w:r>
        <w:fldChar w:fldCharType="separate"/>
      </w:r>
      <w:r w:rsidR="00F65F2C">
        <w:rPr>
          <w:noProof/>
        </w:rPr>
        <w:t>10</w:t>
      </w:r>
      <w:r>
        <w:rPr>
          <w:noProof/>
        </w:rPr>
        <w:fldChar w:fldCharType="end"/>
      </w:r>
      <w:bookmarkEnd w:id="161"/>
      <w:r>
        <w:t xml:space="preserve"> – PICS for Layer 2 IEC 61850MSV security</w:t>
      </w:r>
      <w:bookmarkEnd w:id="1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8"/>
        <w:gridCol w:w="2617"/>
        <w:gridCol w:w="607"/>
        <w:gridCol w:w="1141"/>
        <w:gridCol w:w="620"/>
        <w:gridCol w:w="1141"/>
        <w:gridCol w:w="2362"/>
      </w:tblGrid>
      <w:tr w:rsidR="00F65F2C" w:rsidRPr="00881143" w:rsidTr="00F65F2C">
        <w:trPr>
          <w:cantSplit/>
        </w:trPr>
        <w:tc>
          <w:tcPr>
            <w:tcW w:w="798" w:type="dxa"/>
          </w:tcPr>
          <w:p w:rsidR="00F65F2C" w:rsidRPr="00881143" w:rsidRDefault="00F65F2C" w:rsidP="00F65F2C">
            <w:pPr>
              <w:pStyle w:val="TABLE-cell"/>
              <w:rPr>
                <w:b/>
                <w:bCs w:val="0"/>
              </w:rPr>
            </w:pPr>
          </w:p>
        </w:tc>
        <w:tc>
          <w:tcPr>
            <w:tcW w:w="2617" w:type="dxa"/>
          </w:tcPr>
          <w:p w:rsidR="00F65F2C" w:rsidRPr="00881143" w:rsidRDefault="00F65F2C" w:rsidP="00F65F2C">
            <w:pPr>
              <w:pStyle w:val="TABLE-cell"/>
              <w:rPr>
                <w:b/>
                <w:bCs w:val="0"/>
              </w:rPr>
            </w:pPr>
          </w:p>
        </w:tc>
        <w:tc>
          <w:tcPr>
            <w:tcW w:w="1748" w:type="dxa"/>
            <w:gridSpan w:val="2"/>
          </w:tcPr>
          <w:p w:rsidR="00F65F2C" w:rsidRPr="00881143" w:rsidRDefault="00F65F2C" w:rsidP="00F65F2C">
            <w:pPr>
              <w:pStyle w:val="TABLE-cell"/>
              <w:jc w:val="center"/>
              <w:rPr>
                <w:b/>
                <w:bCs w:val="0"/>
              </w:rPr>
            </w:pPr>
            <w:r>
              <w:rPr>
                <w:b/>
              </w:rPr>
              <w:t>Subscriber</w:t>
            </w:r>
          </w:p>
        </w:tc>
        <w:tc>
          <w:tcPr>
            <w:tcW w:w="1761" w:type="dxa"/>
            <w:gridSpan w:val="2"/>
          </w:tcPr>
          <w:p w:rsidR="00F65F2C" w:rsidRPr="00881143" w:rsidRDefault="00F65F2C" w:rsidP="00F65F2C">
            <w:pPr>
              <w:pStyle w:val="TABLE-cell"/>
              <w:jc w:val="center"/>
              <w:rPr>
                <w:b/>
                <w:bCs w:val="0"/>
              </w:rPr>
            </w:pPr>
            <w:r>
              <w:rPr>
                <w:b/>
              </w:rPr>
              <w:t>Publisher</w:t>
            </w:r>
          </w:p>
        </w:tc>
        <w:tc>
          <w:tcPr>
            <w:tcW w:w="2362" w:type="dxa"/>
          </w:tcPr>
          <w:p w:rsidR="00F65F2C" w:rsidRPr="00881143" w:rsidRDefault="00F65F2C" w:rsidP="00F65F2C">
            <w:pPr>
              <w:pStyle w:val="TABLE-cell"/>
              <w:rPr>
                <w:b/>
                <w:bCs w:val="0"/>
              </w:rPr>
            </w:pPr>
            <w:r w:rsidRPr="00881143">
              <w:rPr>
                <w:b/>
              </w:rPr>
              <w:t>Value/Comment</w:t>
            </w:r>
          </w:p>
        </w:tc>
      </w:tr>
      <w:tr w:rsidR="00F65F2C" w:rsidTr="00F65F2C">
        <w:trPr>
          <w:cantSplit/>
        </w:trPr>
        <w:tc>
          <w:tcPr>
            <w:tcW w:w="798" w:type="dxa"/>
          </w:tcPr>
          <w:p w:rsidR="00F65F2C" w:rsidRDefault="00F65F2C" w:rsidP="00F65F2C">
            <w:pPr>
              <w:pStyle w:val="TABLE-cell"/>
            </w:pPr>
          </w:p>
        </w:tc>
        <w:tc>
          <w:tcPr>
            <w:tcW w:w="2617" w:type="dxa"/>
          </w:tcPr>
          <w:p w:rsidR="00F65F2C" w:rsidRDefault="00F65F2C" w:rsidP="00F65F2C">
            <w:pPr>
              <w:pStyle w:val="TABLE-cell"/>
            </w:pPr>
          </w:p>
        </w:tc>
        <w:tc>
          <w:tcPr>
            <w:tcW w:w="607" w:type="dxa"/>
          </w:tcPr>
          <w:p w:rsidR="00F65F2C" w:rsidRDefault="00F65F2C" w:rsidP="00F65F2C">
            <w:pPr>
              <w:pStyle w:val="TABLE-cell"/>
            </w:pPr>
            <w:r>
              <w:t>f/s</w:t>
            </w:r>
          </w:p>
        </w:tc>
        <w:tc>
          <w:tcPr>
            <w:tcW w:w="1141" w:type="dxa"/>
          </w:tcPr>
          <w:p w:rsidR="00F65F2C" w:rsidRDefault="00F65F2C" w:rsidP="00F65F2C">
            <w:pPr>
              <w:pStyle w:val="TABLE-cell"/>
            </w:pPr>
          </w:p>
        </w:tc>
        <w:tc>
          <w:tcPr>
            <w:tcW w:w="620" w:type="dxa"/>
          </w:tcPr>
          <w:p w:rsidR="00F65F2C" w:rsidRDefault="00F65F2C" w:rsidP="00F65F2C">
            <w:pPr>
              <w:pStyle w:val="TABLE-cell"/>
            </w:pPr>
            <w:r>
              <w:t>f/s</w:t>
            </w:r>
          </w:p>
        </w:tc>
        <w:tc>
          <w:tcPr>
            <w:tcW w:w="1141" w:type="dxa"/>
          </w:tcPr>
          <w:p w:rsidR="00F65F2C" w:rsidRDefault="00F65F2C" w:rsidP="00F65F2C">
            <w:pPr>
              <w:pStyle w:val="TABLE-cell"/>
            </w:pPr>
          </w:p>
        </w:tc>
        <w:tc>
          <w:tcPr>
            <w:tcW w:w="2362" w:type="dxa"/>
          </w:tcPr>
          <w:p w:rsidR="00F65F2C" w:rsidRDefault="00F65F2C" w:rsidP="00F65F2C">
            <w:pPr>
              <w:pStyle w:val="TABLE-cell"/>
            </w:pPr>
          </w:p>
        </w:tc>
      </w:tr>
      <w:tr w:rsidR="00F65F2C" w:rsidTr="00F65F2C">
        <w:trPr>
          <w:cantSplit/>
        </w:trPr>
        <w:tc>
          <w:tcPr>
            <w:tcW w:w="798" w:type="dxa"/>
          </w:tcPr>
          <w:p w:rsidR="00F65F2C" w:rsidRDefault="00F65F2C" w:rsidP="007452F0">
            <w:pPr>
              <w:pStyle w:val="TABLE-cell"/>
            </w:pPr>
            <w:r>
              <w:t>G</w:t>
            </w:r>
            <w:r w:rsidR="007452F0">
              <w:t>SV</w:t>
            </w:r>
            <w:r>
              <w:t>1</w:t>
            </w:r>
          </w:p>
        </w:tc>
        <w:tc>
          <w:tcPr>
            <w:tcW w:w="2617" w:type="dxa"/>
          </w:tcPr>
          <w:p w:rsidR="00F65F2C" w:rsidRDefault="00F65F2C" w:rsidP="007452F0">
            <w:pPr>
              <w:pStyle w:val="TABLE-cell"/>
            </w:pPr>
            <w:r>
              <w:t>IEC 61850-</w:t>
            </w:r>
            <w:r w:rsidR="007452F0">
              <w:t>9-2</w:t>
            </w:r>
            <w:r>
              <w:t xml:space="preserve"> Layer 2 </w:t>
            </w:r>
            <w:r w:rsidR="007452F0">
              <w:t>SV</w:t>
            </w:r>
            <w:r>
              <w:t xml:space="preserve"> </w:t>
            </w:r>
          </w:p>
        </w:tc>
        <w:tc>
          <w:tcPr>
            <w:tcW w:w="607" w:type="dxa"/>
          </w:tcPr>
          <w:p w:rsidR="00F65F2C" w:rsidRDefault="00F65F2C" w:rsidP="00F65F2C">
            <w:pPr>
              <w:pStyle w:val="TABLE-cell"/>
            </w:pPr>
            <w:r>
              <w:t>o</w:t>
            </w:r>
          </w:p>
        </w:tc>
        <w:tc>
          <w:tcPr>
            <w:tcW w:w="1141" w:type="dxa"/>
          </w:tcPr>
          <w:p w:rsidR="00F65F2C" w:rsidRDefault="00F65F2C" w:rsidP="00F65F2C">
            <w:pPr>
              <w:pStyle w:val="TABLE-cell"/>
            </w:pPr>
            <w:proofErr w:type="spellStart"/>
            <w:r>
              <w:t>AtLeastOne</w:t>
            </w:r>
            <w:proofErr w:type="spellEnd"/>
          </w:p>
        </w:tc>
        <w:tc>
          <w:tcPr>
            <w:tcW w:w="620" w:type="dxa"/>
          </w:tcPr>
          <w:p w:rsidR="00F65F2C" w:rsidRDefault="00F65F2C" w:rsidP="00F65F2C">
            <w:pPr>
              <w:pStyle w:val="TABLE-cell"/>
            </w:pPr>
            <w:r>
              <w:t>o</w:t>
            </w:r>
          </w:p>
        </w:tc>
        <w:tc>
          <w:tcPr>
            <w:tcW w:w="1141" w:type="dxa"/>
          </w:tcPr>
          <w:p w:rsidR="00F65F2C" w:rsidRDefault="00F65F2C" w:rsidP="00F65F2C">
            <w:pPr>
              <w:pStyle w:val="TABLE-cell"/>
            </w:pPr>
            <w:proofErr w:type="spellStart"/>
            <w:r>
              <w:t>AtLeastOne</w:t>
            </w:r>
            <w:proofErr w:type="spellEnd"/>
          </w:p>
        </w:tc>
        <w:tc>
          <w:tcPr>
            <w:tcW w:w="2362" w:type="dxa"/>
          </w:tcPr>
          <w:p w:rsidR="00F65F2C" w:rsidRDefault="00F65F2C" w:rsidP="00F65F2C">
            <w:pPr>
              <w:pStyle w:val="TABLE-cell"/>
            </w:pPr>
          </w:p>
        </w:tc>
      </w:tr>
      <w:tr w:rsidR="00F65F2C" w:rsidTr="00F65F2C">
        <w:trPr>
          <w:cantSplit/>
        </w:trPr>
        <w:tc>
          <w:tcPr>
            <w:tcW w:w="798" w:type="dxa"/>
          </w:tcPr>
          <w:p w:rsidR="00F65F2C" w:rsidRDefault="00F65F2C" w:rsidP="007452F0">
            <w:pPr>
              <w:pStyle w:val="TABLE-cell"/>
            </w:pPr>
            <w:r>
              <w:t>G</w:t>
            </w:r>
            <w:r w:rsidR="007452F0">
              <w:t>SV</w:t>
            </w:r>
            <w:r>
              <w:t>2</w:t>
            </w:r>
          </w:p>
        </w:tc>
        <w:tc>
          <w:tcPr>
            <w:tcW w:w="2617" w:type="dxa"/>
          </w:tcPr>
          <w:p w:rsidR="00F65F2C" w:rsidRDefault="00F65F2C" w:rsidP="007452F0">
            <w:pPr>
              <w:pStyle w:val="TABLE-cell"/>
            </w:pPr>
            <w:r>
              <w:t>IEC 61850-</w:t>
            </w:r>
            <w:r w:rsidR="007452F0">
              <w:t xml:space="preserve">9-2 </w:t>
            </w:r>
            <w:r>
              <w:t xml:space="preserve"> Routable </w:t>
            </w:r>
            <w:r w:rsidR="007452F0">
              <w:t>SV</w:t>
            </w:r>
          </w:p>
        </w:tc>
        <w:tc>
          <w:tcPr>
            <w:tcW w:w="607" w:type="dxa"/>
          </w:tcPr>
          <w:p w:rsidR="00F65F2C" w:rsidRDefault="00F65F2C" w:rsidP="00F65F2C">
            <w:pPr>
              <w:pStyle w:val="TABLE-cell"/>
            </w:pPr>
            <w:r>
              <w:t>o</w:t>
            </w:r>
          </w:p>
        </w:tc>
        <w:tc>
          <w:tcPr>
            <w:tcW w:w="1141" w:type="dxa"/>
          </w:tcPr>
          <w:p w:rsidR="00F65F2C" w:rsidRDefault="00F65F2C" w:rsidP="00F65F2C">
            <w:pPr>
              <w:pStyle w:val="TABLE-cell"/>
            </w:pPr>
            <w:proofErr w:type="spellStart"/>
            <w:r>
              <w:t>AtLeastOne</w:t>
            </w:r>
            <w:proofErr w:type="spellEnd"/>
          </w:p>
        </w:tc>
        <w:tc>
          <w:tcPr>
            <w:tcW w:w="620" w:type="dxa"/>
          </w:tcPr>
          <w:p w:rsidR="00F65F2C" w:rsidRDefault="00F65F2C" w:rsidP="00F65F2C">
            <w:pPr>
              <w:pStyle w:val="TABLE-cell"/>
            </w:pPr>
            <w:r>
              <w:t>o</w:t>
            </w:r>
          </w:p>
        </w:tc>
        <w:tc>
          <w:tcPr>
            <w:tcW w:w="1141" w:type="dxa"/>
          </w:tcPr>
          <w:p w:rsidR="00F65F2C" w:rsidRDefault="00F65F2C" w:rsidP="00F65F2C">
            <w:pPr>
              <w:pStyle w:val="TABLE-cell"/>
            </w:pPr>
            <w:proofErr w:type="spellStart"/>
            <w:r>
              <w:t>AtLeastOne</w:t>
            </w:r>
            <w:proofErr w:type="spellEnd"/>
          </w:p>
        </w:tc>
        <w:tc>
          <w:tcPr>
            <w:tcW w:w="2362" w:type="dxa"/>
          </w:tcPr>
          <w:p w:rsidR="00F65F2C" w:rsidRDefault="00F65F2C" w:rsidP="00F65F2C">
            <w:pPr>
              <w:pStyle w:val="TABLE-cell"/>
            </w:pPr>
          </w:p>
        </w:tc>
      </w:tr>
      <w:tr w:rsidR="00F65F2C" w:rsidTr="00F65F2C">
        <w:trPr>
          <w:cantSplit/>
        </w:trPr>
        <w:tc>
          <w:tcPr>
            <w:tcW w:w="798" w:type="dxa"/>
          </w:tcPr>
          <w:p w:rsidR="00F65F2C" w:rsidRDefault="00F65F2C" w:rsidP="00F65F2C">
            <w:pPr>
              <w:pStyle w:val="TABLE-cell"/>
            </w:pPr>
          </w:p>
        </w:tc>
        <w:tc>
          <w:tcPr>
            <w:tcW w:w="2617" w:type="dxa"/>
          </w:tcPr>
          <w:p w:rsidR="00F65F2C" w:rsidRDefault="00F65F2C" w:rsidP="00F65F2C">
            <w:pPr>
              <w:pStyle w:val="TABLE-cell"/>
            </w:pPr>
            <w:r>
              <w:t>SCL Skew Configuration (clause 9,2)</w:t>
            </w:r>
          </w:p>
        </w:tc>
        <w:tc>
          <w:tcPr>
            <w:tcW w:w="607" w:type="dxa"/>
          </w:tcPr>
          <w:p w:rsidR="00F65F2C" w:rsidRDefault="00F65F2C" w:rsidP="00F65F2C">
            <w:pPr>
              <w:pStyle w:val="TABLE-cell"/>
            </w:pPr>
            <w:r>
              <w:t>m</w:t>
            </w:r>
          </w:p>
        </w:tc>
        <w:tc>
          <w:tcPr>
            <w:tcW w:w="1141" w:type="dxa"/>
          </w:tcPr>
          <w:p w:rsidR="00F65F2C" w:rsidRDefault="00F65F2C" w:rsidP="00F65F2C">
            <w:pPr>
              <w:pStyle w:val="TABLE-cell"/>
            </w:pPr>
          </w:p>
        </w:tc>
        <w:tc>
          <w:tcPr>
            <w:tcW w:w="620" w:type="dxa"/>
          </w:tcPr>
          <w:p w:rsidR="00F65F2C" w:rsidRDefault="00F65F2C" w:rsidP="00F65F2C">
            <w:pPr>
              <w:pStyle w:val="TABLE-cell"/>
            </w:pPr>
            <w:r>
              <w:t>m</w:t>
            </w:r>
          </w:p>
        </w:tc>
        <w:tc>
          <w:tcPr>
            <w:tcW w:w="1141" w:type="dxa"/>
          </w:tcPr>
          <w:p w:rsidR="00F65F2C" w:rsidRDefault="00F65F2C" w:rsidP="00F65F2C">
            <w:pPr>
              <w:pStyle w:val="TABLE-cell"/>
            </w:pPr>
          </w:p>
        </w:tc>
        <w:tc>
          <w:tcPr>
            <w:tcW w:w="2362" w:type="dxa"/>
          </w:tcPr>
          <w:p w:rsidR="00F65F2C" w:rsidRDefault="00F65F2C" w:rsidP="00F65F2C">
            <w:pPr>
              <w:pStyle w:val="TABLE-cell"/>
            </w:pPr>
          </w:p>
        </w:tc>
      </w:tr>
      <w:tr w:rsidR="00F65F2C" w:rsidTr="00F65F2C">
        <w:trPr>
          <w:cantSplit/>
        </w:trPr>
        <w:tc>
          <w:tcPr>
            <w:tcW w:w="798" w:type="dxa"/>
          </w:tcPr>
          <w:p w:rsidR="00F65F2C" w:rsidRDefault="00F65F2C" w:rsidP="00F65F2C">
            <w:pPr>
              <w:pStyle w:val="TABLE-cell"/>
            </w:pPr>
          </w:p>
        </w:tc>
        <w:tc>
          <w:tcPr>
            <w:tcW w:w="2617" w:type="dxa"/>
          </w:tcPr>
          <w:p w:rsidR="00F65F2C" w:rsidRDefault="00F65F2C" w:rsidP="00F65F2C">
            <w:pPr>
              <w:pStyle w:val="TABLE-cell"/>
            </w:pPr>
            <w:r>
              <w:t>SCL Certificate Extension</w:t>
            </w:r>
          </w:p>
        </w:tc>
        <w:tc>
          <w:tcPr>
            <w:tcW w:w="607" w:type="dxa"/>
          </w:tcPr>
          <w:p w:rsidR="00F65F2C" w:rsidRDefault="00F65F2C" w:rsidP="00F65F2C">
            <w:pPr>
              <w:pStyle w:val="TABLE-cell"/>
            </w:pPr>
            <w:r>
              <w:t>m</w:t>
            </w:r>
          </w:p>
        </w:tc>
        <w:tc>
          <w:tcPr>
            <w:tcW w:w="1141" w:type="dxa"/>
          </w:tcPr>
          <w:p w:rsidR="00F65F2C" w:rsidRDefault="00F65F2C" w:rsidP="00F65F2C">
            <w:pPr>
              <w:pStyle w:val="TABLE-cell"/>
            </w:pPr>
          </w:p>
        </w:tc>
        <w:tc>
          <w:tcPr>
            <w:tcW w:w="620" w:type="dxa"/>
          </w:tcPr>
          <w:p w:rsidR="00F65F2C" w:rsidRDefault="00F65F2C" w:rsidP="00F65F2C">
            <w:pPr>
              <w:pStyle w:val="TABLE-cell"/>
            </w:pPr>
            <w:r>
              <w:t>m</w:t>
            </w:r>
          </w:p>
        </w:tc>
        <w:tc>
          <w:tcPr>
            <w:tcW w:w="1141" w:type="dxa"/>
          </w:tcPr>
          <w:p w:rsidR="00F65F2C" w:rsidRDefault="00F65F2C" w:rsidP="00F65F2C">
            <w:pPr>
              <w:pStyle w:val="TABLE-cell"/>
            </w:pPr>
          </w:p>
        </w:tc>
        <w:tc>
          <w:tcPr>
            <w:tcW w:w="2362" w:type="dxa"/>
          </w:tcPr>
          <w:p w:rsidR="00F65F2C" w:rsidRDefault="00F65F2C" w:rsidP="00F65F2C">
            <w:pPr>
              <w:pStyle w:val="TABLE-cell"/>
            </w:pPr>
          </w:p>
        </w:tc>
      </w:tr>
    </w:tbl>
    <w:p w:rsidR="00F65F2C" w:rsidRDefault="00F65F2C" w:rsidP="00F65F2C"/>
    <w:p w:rsidR="00F65F2C" w:rsidRDefault="00F65F2C" w:rsidP="00F65F2C">
      <w:pPr>
        <w:pStyle w:val="TABLE-title"/>
      </w:pPr>
      <w:bookmarkStart w:id="163" w:name="_Toc485991059"/>
      <w:r>
        <w:t xml:space="preserve">Table </w:t>
      </w:r>
      <w:r>
        <w:fldChar w:fldCharType="begin"/>
      </w:r>
      <w:r>
        <w:instrText xml:space="preserve"> SEQ Table \* ARABIC </w:instrText>
      </w:r>
      <w:r>
        <w:fldChar w:fldCharType="separate"/>
      </w:r>
      <w:r>
        <w:rPr>
          <w:noProof/>
        </w:rPr>
        <w:t>11</w:t>
      </w:r>
      <w:r>
        <w:rPr>
          <w:noProof/>
        </w:rPr>
        <w:fldChar w:fldCharType="end"/>
      </w:r>
      <w:r>
        <w:t xml:space="preserve"> – PICS for Layer 2 IEC 61850-8-1 </w:t>
      </w:r>
      <w:r w:rsidR="007452F0">
        <w:t>MSV</w:t>
      </w:r>
      <w:r>
        <w:t xml:space="preserve"> security</w:t>
      </w:r>
      <w:bookmarkEnd w:id="1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9"/>
        <w:gridCol w:w="3187"/>
        <w:gridCol w:w="674"/>
        <w:gridCol w:w="645"/>
        <w:gridCol w:w="691"/>
        <w:gridCol w:w="648"/>
        <w:gridCol w:w="2642"/>
      </w:tblGrid>
      <w:tr w:rsidR="00F65F2C" w:rsidRPr="00881143" w:rsidTr="00F65F2C">
        <w:trPr>
          <w:cantSplit/>
        </w:trPr>
        <w:tc>
          <w:tcPr>
            <w:tcW w:w="799" w:type="dxa"/>
          </w:tcPr>
          <w:p w:rsidR="00F65F2C" w:rsidRPr="00881143" w:rsidRDefault="00F65F2C" w:rsidP="00F65F2C">
            <w:pPr>
              <w:pStyle w:val="TABLE-cell"/>
              <w:rPr>
                <w:b/>
                <w:bCs w:val="0"/>
              </w:rPr>
            </w:pPr>
          </w:p>
        </w:tc>
        <w:tc>
          <w:tcPr>
            <w:tcW w:w="3187" w:type="dxa"/>
          </w:tcPr>
          <w:p w:rsidR="00F65F2C" w:rsidRPr="00881143" w:rsidRDefault="00F65F2C" w:rsidP="00F65F2C">
            <w:pPr>
              <w:pStyle w:val="TABLE-cell"/>
              <w:rPr>
                <w:b/>
                <w:bCs w:val="0"/>
              </w:rPr>
            </w:pPr>
          </w:p>
        </w:tc>
        <w:tc>
          <w:tcPr>
            <w:tcW w:w="1319" w:type="dxa"/>
            <w:gridSpan w:val="2"/>
          </w:tcPr>
          <w:p w:rsidR="00F65F2C" w:rsidRPr="00881143" w:rsidRDefault="00F65F2C" w:rsidP="00F65F2C">
            <w:pPr>
              <w:pStyle w:val="TABLE-cell"/>
              <w:jc w:val="center"/>
              <w:rPr>
                <w:b/>
                <w:bCs w:val="0"/>
              </w:rPr>
            </w:pPr>
            <w:r>
              <w:rPr>
                <w:b/>
              </w:rPr>
              <w:t>Subscriber</w:t>
            </w:r>
          </w:p>
        </w:tc>
        <w:tc>
          <w:tcPr>
            <w:tcW w:w="1339" w:type="dxa"/>
            <w:gridSpan w:val="2"/>
          </w:tcPr>
          <w:p w:rsidR="00F65F2C" w:rsidRPr="00881143" w:rsidRDefault="00F65F2C" w:rsidP="00F65F2C">
            <w:pPr>
              <w:pStyle w:val="TABLE-cell"/>
              <w:jc w:val="center"/>
              <w:rPr>
                <w:b/>
                <w:bCs w:val="0"/>
              </w:rPr>
            </w:pPr>
            <w:r>
              <w:rPr>
                <w:b/>
              </w:rPr>
              <w:t>Publisher</w:t>
            </w:r>
          </w:p>
        </w:tc>
        <w:tc>
          <w:tcPr>
            <w:tcW w:w="2642" w:type="dxa"/>
          </w:tcPr>
          <w:p w:rsidR="00F65F2C" w:rsidRPr="00881143" w:rsidRDefault="00F65F2C" w:rsidP="00F65F2C">
            <w:pPr>
              <w:pStyle w:val="TABLE-cell"/>
              <w:rPr>
                <w:b/>
                <w:bCs w:val="0"/>
              </w:rPr>
            </w:pPr>
            <w:r w:rsidRPr="00881143">
              <w:rPr>
                <w:b/>
              </w:rPr>
              <w:t>Value/Comment</w:t>
            </w:r>
          </w:p>
        </w:tc>
      </w:tr>
      <w:tr w:rsidR="00F65F2C" w:rsidTr="00F65F2C">
        <w:trPr>
          <w:cantSplit/>
        </w:trPr>
        <w:tc>
          <w:tcPr>
            <w:tcW w:w="799" w:type="dxa"/>
          </w:tcPr>
          <w:p w:rsidR="00F65F2C" w:rsidRDefault="00F65F2C" w:rsidP="00F65F2C">
            <w:pPr>
              <w:pStyle w:val="TABLE-cell"/>
            </w:pPr>
          </w:p>
        </w:tc>
        <w:tc>
          <w:tcPr>
            <w:tcW w:w="3187" w:type="dxa"/>
          </w:tcPr>
          <w:p w:rsidR="00F65F2C" w:rsidRDefault="00F65F2C" w:rsidP="00F65F2C">
            <w:pPr>
              <w:pStyle w:val="TABLE-cell"/>
            </w:pPr>
          </w:p>
        </w:tc>
        <w:tc>
          <w:tcPr>
            <w:tcW w:w="674" w:type="dxa"/>
          </w:tcPr>
          <w:p w:rsidR="00F65F2C" w:rsidRDefault="00F65F2C" w:rsidP="00F65F2C">
            <w:pPr>
              <w:pStyle w:val="TABLE-cell"/>
            </w:pPr>
            <w:r>
              <w:t>f/s</w:t>
            </w:r>
          </w:p>
        </w:tc>
        <w:tc>
          <w:tcPr>
            <w:tcW w:w="645" w:type="dxa"/>
          </w:tcPr>
          <w:p w:rsidR="00F65F2C" w:rsidRDefault="00F65F2C" w:rsidP="00F65F2C">
            <w:pPr>
              <w:pStyle w:val="TABLE-cell"/>
            </w:pPr>
          </w:p>
        </w:tc>
        <w:tc>
          <w:tcPr>
            <w:tcW w:w="691" w:type="dxa"/>
          </w:tcPr>
          <w:p w:rsidR="00F65F2C" w:rsidRDefault="00F65F2C" w:rsidP="00F65F2C">
            <w:pPr>
              <w:pStyle w:val="TABLE-cell"/>
            </w:pPr>
            <w:r>
              <w:t>f/s</w:t>
            </w:r>
          </w:p>
        </w:tc>
        <w:tc>
          <w:tcPr>
            <w:tcW w:w="648" w:type="dxa"/>
          </w:tcPr>
          <w:p w:rsidR="00F65F2C" w:rsidRDefault="00F65F2C" w:rsidP="00F65F2C">
            <w:pPr>
              <w:pStyle w:val="TABLE-cell"/>
            </w:pPr>
          </w:p>
        </w:tc>
        <w:tc>
          <w:tcPr>
            <w:tcW w:w="2642" w:type="dxa"/>
          </w:tcPr>
          <w:p w:rsidR="00F65F2C" w:rsidRDefault="00F65F2C" w:rsidP="00F65F2C">
            <w:pPr>
              <w:pStyle w:val="TABLE-cell"/>
            </w:pPr>
          </w:p>
        </w:tc>
      </w:tr>
      <w:tr w:rsidR="00F65F2C" w:rsidTr="00F65F2C">
        <w:trPr>
          <w:cantSplit/>
        </w:trPr>
        <w:tc>
          <w:tcPr>
            <w:tcW w:w="799" w:type="dxa"/>
          </w:tcPr>
          <w:p w:rsidR="00F65F2C" w:rsidRPr="00F65F2C" w:rsidRDefault="00F65F2C" w:rsidP="007452F0">
            <w:pPr>
              <w:pStyle w:val="TABLE-cell"/>
            </w:pPr>
            <w:r>
              <w:t>S</w:t>
            </w:r>
            <w:r w:rsidR="007452F0">
              <w:t>V2</w:t>
            </w:r>
            <w:r>
              <w:t>1</w:t>
            </w:r>
          </w:p>
        </w:tc>
        <w:tc>
          <w:tcPr>
            <w:tcW w:w="3187" w:type="dxa"/>
          </w:tcPr>
          <w:p w:rsidR="00F65F2C" w:rsidRPr="00F65F2C" w:rsidRDefault="00F65F2C" w:rsidP="007452F0">
            <w:pPr>
              <w:pStyle w:val="TABLE-cell"/>
            </w:pPr>
            <w:r w:rsidRPr="00F65F2C">
              <w:t xml:space="preserve">IEC 61850-8-1 Layer 2 Security </w:t>
            </w:r>
            <w:r w:rsidR="007452F0">
              <w:t xml:space="preserve">Extensions </w:t>
            </w:r>
            <w:r w:rsidRPr="00F65F2C">
              <w:t xml:space="preserve">(clause </w:t>
            </w:r>
            <w:r>
              <w:t>8.2)</w:t>
            </w:r>
          </w:p>
        </w:tc>
        <w:tc>
          <w:tcPr>
            <w:tcW w:w="674" w:type="dxa"/>
          </w:tcPr>
          <w:p w:rsidR="00F65F2C" w:rsidRPr="00F65F2C" w:rsidRDefault="00F65F2C" w:rsidP="00F65F2C">
            <w:pPr>
              <w:pStyle w:val="TABLE-cell"/>
            </w:pPr>
            <w:r w:rsidRPr="00F65F2C">
              <w:t>m</w:t>
            </w:r>
          </w:p>
        </w:tc>
        <w:tc>
          <w:tcPr>
            <w:tcW w:w="645" w:type="dxa"/>
          </w:tcPr>
          <w:p w:rsidR="00F65F2C" w:rsidRPr="00F65F2C" w:rsidRDefault="00F65F2C" w:rsidP="00F65F2C">
            <w:pPr>
              <w:pStyle w:val="TABLE-cell"/>
            </w:pPr>
          </w:p>
        </w:tc>
        <w:tc>
          <w:tcPr>
            <w:tcW w:w="691" w:type="dxa"/>
          </w:tcPr>
          <w:p w:rsidR="00F65F2C" w:rsidRPr="00F65F2C" w:rsidRDefault="00F65F2C" w:rsidP="00F65F2C">
            <w:pPr>
              <w:pStyle w:val="TABLE-cell"/>
            </w:pPr>
            <w:r w:rsidRPr="00F65F2C">
              <w:t>m</w:t>
            </w:r>
          </w:p>
        </w:tc>
        <w:tc>
          <w:tcPr>
            <w:tcW w:w="648" w:type="dxa"/>
          </w:tcPr>
          <w:p w:rsidR="00F65F2C" w:rsidRPr="00F65F2C" w:rsidRDefault="00F65F2C" w:rsidP="00F65F2C">
            <w:pPr>
              <w:pStyle w:val="TABLE-cell"/>
            </w:pPr>
          </w:p>
        </w:tc>
        <w:tc>
          <w:tcPr>
            <w:tcW w:w="2642" w:type="dxa"/>
          </w:tcPr>
          <w:p w:rsidR="00F65F2C" w:rsidRPr="00F65F2C" w:rsidRDefault="00F65F2C" w:rsidP="00F65F2C">
            <w:pPr>
              <w:pStyle w:val="TABLE-cell"/>
            </w:pPr>
          </w:p>
        </w:tc>
      </w:tr>
      <w:tr w:rsidR="00F65F2C" w:rsidTr="00F65F2C">
        <w:trPr>
          <w:cantSplit/>
        </w:trPr>
        <w:tc>
          <w:tcPr>
            <w:tcW w:w="799" w:type="dxa"/>
          </w:tcPr>
          <w:p w:rsidR="00F65F2C" w:rsidRPr="00F65F2C" w:rsidRDefault="00F65F2C" w:rsidP="007452F0">
            <w:pPr>
              <w:pStyle w:val="TABLE-cell"/>
            </w:pPr>
            <w:r>
              <w:t>S</w:t>
            </w:r>
            <w:r w:rsidR="007452F0">
              <w:t>V2</w:t>
            </w:r>
            <w:r>
              <w:t>2</w:t>
            </w:r>
          </w:p>
        </w:tc>
        <w:tc>
          <w:tcPr>
            <w:tcW w:w="3187" w:type="dxa"/>
          </w:tcPr>
          <w:p w:rsidR="00F65F2C" w:rsidRPr="00F65F2C" w:rsidRDefault="007452F0" w:rsidP="00F65F2C">
            <w:pPr>
              <w:pStyle w:val="TABLE-cell"/>
            </w:pPr>
            <w:r>
              <w:t>62351-6</w:t>
            </w:r>
            <w:r w:rsidR="00F65F2C">
              <w:t xml:space="preserve"> Replay Protection (clause 6.1.1)</w:t>
            </w:r>
          </w:p>
        </w:tc>
        <w:tc>
          <w:tcPr>
            <w:tcW w:w="674" w:type="dxa"/>
          </w:tcPr>
          <w:p w:rsidR="00F65F2C" w:rsidRPr="00F65F2C" w:rsidRDefault="00F65F2C" w:rsidP="00F65F2C">
            <w:pPr>
              <w:pStyle w:val="TABLE-cell"/>
            </w:pPr>
            <w:r w:rsidRPr="00F65F2C">
              <w:t>m</w:t>
            </w:r>
          </w:p>
        </w:tc>
        <w:tc>
          <w:tcPr>
            <w:tcW w:w="645" w:type="dxa"/>
          </w:tcPr>
          <w:p w:rsidR="00F65F2C" w:rsidRPr="00F65F2C" w:rsidRDefault="00F65F2C" w:rsidP="00F65F2C">
            <w:pPr>
              <w:pStyle w:val="TABLE-cell"/>
            </w:pPr>
          </w:p>
        </w:tc>
        <w:tc>
          <w:tcPr>
            <w:tcW w:w="691" w:type="dxa"/>
          </w:tcPr>
          <w:p w:rsidR="00F65F2C" w:rsidRPr="00F65F2C" w:rsidRDefault="00F65F2C" w:rsidP="00F65F2C">
            <w:pPr>
              <w:pStyle w:val="TABLE-cell"/>
            </w:pPr>
            <w:r w:rsidRPr="00F65F2C">
              <w:t>m</w:t>
            </w:r>
          </w:p>
        </w:tc>
        <w:tc>
          <w:tcPr>
            <w:tcW w:w="648" w:type="dxa"/>
          </w:tcPr>
          <w:p w:rsidR="00F65F2C" w:rsidRPr="00F65F2C" w:rsidRDefault="00F65F2C" w:rsidP="00F65F2C">
            <w:pPr>
              <w:pStyle w:val="TABLE-cell"/>
            </w:pPr>
          </w:p>
        </w:tc>
        <w:tc>
          <w:tcPr>
            <w:tcW w:w="2642" w:type="dxa"/>
          </w:tcPr>
          <w:p w:rsidR="00F65F2C" w:rsidRPr="00F65F2C" w:rsidRDefault="00F65F2C" w:rsidP="00F65F2C">
            <w:pPr>
              <w:pStyle w:val="TABLE-cell"/>
            </w:pPr>
          </w:p>
        </w:tc>
      </w:tr>
    </w:tbl>
    <w:p w:rsidR="00F65F2C" w:rsidRDefault="00F65F2C" w:rsidP="00F65F2C">
      <w:pPr>
        <w:pStyle w:val="BodyText"/>
      </w:pPr>
    </w:p>
    <w:p w:rsidR="00F65F2C" w:rsidRDefault="00F65F2C" w:rsidP="00F65F2C">
      <w:pPr>
        <w:pStyle w:val="TABLE-title"/>
      </w:pPr>
      <w:bookmarkStart w:id="164" w:name="_Toc485991060"/>
      <w:r>
        <w:t xml:space="preserve">Table </w:t>
      </w:r>
      <w:r>
        <w:fldChar w:fldCharType="begin"/>
      </w:r>
      <w:r>
        <w:instrText xml:space="preserve"> SEQ Table \* ARABIC </w:instrText>
      </w:r>
      <w:r>
        <w:fldChar w:fldCharType="separate"/>
      </w:r>
      <w:r>
        <w:rPr>
          <w:noProof/>
        </w:rPr>
        <w:t>12</w:t>
      </w:r>
      <w:r>
        <w:rPr>
          <w:noProof/>
        </w:rPr>
        <w:fldChar w:fldCharType="end"/>
      </w:r>
      <w:r>
        <w:t xml:space="preserve"> – PICS for Routable IEC 61850-8-1 </w:t>
      </w:r>
      <w:r w:rsidR="007452F0">
        <w:t>MSV</w:t>
      </w:r>
      <w:r>
        <w:t xml:space="preserve"> security</w:t>
      </w:r>
      <w:bookmarkEnd w:id="1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9"/>
        <w:gridCol w:w="3187"/>
        <w:gridCol w:w="674"/>
        <w:gridCol w:w="645"/>
        <w:gridCol w:w="691"/>
        <w:gridCol w:w="648"/>
        <w:gridCol w:w="2642"/>
      </w:tblGrid>
      <w:tr w:rsidR="00F65F2C" w:rsidRPr="00881143" w:rsidTr="00F65F2C">
        <w:trPr>
          <w:cantSplit/>
        </w:trPr>
        <w:tc>
          <w:tcPr>
            <w:tcW w:w="799" w:type="dxa"/>
          </w:tcPr>
          <w:p w:rsidR="00F65F2C" w:rsidRPr="00881143" w:rsidRDefault="00F65F2C" w:rsidP="00F65F2C">
            <w:pPr>
              <w:pStyle w:val="TABLE-cell"/>
              <w:rPr>
                <w:b/>
                <w:bCs w:val="0"/>
              </w:rPr>
            </w:pPr>
          </w:p>
        </w:tc>
        <w:tc>
          <w:tcPr>
            <w:tcW w:w="3187" w:type="dxa"/>
          </w:tcPr>
          <w:p w:rsidR="00F65F2C" w:rsidRPr="00881143" w:rsidRDefault="00F65F2C" w:rsidP="00F65F2C">
            <w:pPr>
              <w:pStyle w:val="TABLE-cell"/>
              <w:rPr>
                <w:b/>
                <w:bCs w:val="0"/>
              </w:rPr>
            </w:pPr>
          </w:p>
        </w:tc>
        <w:tc>
          <w:tcPr>
            <w:tcW w:w="1319" w:type="dxa"/>
            <w:gridSpan w:val="2"/>
          </w:tcPr>
          <w:p w:rsidR="00F65F2C" w:rsidRPr="00881143" w:rsidRDefault="00F65F2C" w:rsidP="00F65F2C">
            <w:pPr>
              <w:pStyle w:val="TABLE-cell"/>
              <w:jc w:val="center"/>
              <w:rPr>
                <w:b/>
                <w:bCs w:val="0"/>
              </w:rPr>
            </w:pPr>
            <w:r>
              <w:rPr>
                <w:b/>
              </w:rPr>
              <w:t>Subscriber</w:t>
            </w:r>
          </w:p>
        </w:tc>
        <w:tc>
          <w:tcPr>
            <w:tcW w:w="1339" w:type="dxa"/>
            <w:gridSpan w:val="2"/>
          </w:tcPr>
          <w:p w:rsidR="00F65F2C" w:rsidRPr="00881143" w:rsidRDefault="00F65F2C" w:rsidP="00F65F2C">
            <w:pPr>
              <w:pStyle w:val="TABLE-cell"/>
              <w:jc w:val="center"/>
              <w:rPr>
                <w:b/>
                <w:bCs w:val="0"/>
              </w:rPr>
            </w:pPr>
            <w:r>
              <w:rPr>
                <w:b/>
              </w:rPr>
              <w:t>Publisher</w:t>
            </w:r>
          </w:p>
        </w:tc>
        <w:tc>
          <w:tcPr>
            <w:tcW w:w="2642" w:type="dxa"/>
          </w:tcPr>
          <w:p w:rsidR="00F65F2C" w:rsidRPr="00881143" w:rsidRDefault="00F65F2C" w:rsidP="00F65F2C">
            <w:pPr>
              <w:pStyle w:val="TABLE-cell"/>
              <w:rPr>
                <w:b/>
                <w:bCs w:val="0"/>
              </w:rPr>
            </w:pPr>
            <w:r w:rsidRPr="00881143">
              <w:rPr>
                <w:b/>
              </w:rPr>
              <w:t>Value/Comment</w:t>
            </w:r>
          </w:p>
        </w:tc>
      </w:tr>
      <w:tr w:rsidR="00F65F2C" w:rsidTr="00F65F2C">
        <w:trPr>
          <w:cantSplit/>
        </w:trPr>
        <w:tc>
          <w:tcPr>
            <w:tcW w:w="799" w:type="dxa"/>
          </w:tcPr>
          <w:p w:rsidR="00F65F2C" w:rsidRDefault="00F65F2C" w:rsidP="00F65F2C">
            <w:pPr>
              <w:pStyle w:val="TABLE-cell"/>
            </w:pPr>
          </w:p>
        </w:tc>
        <w:tc>
          <w:tcPr>
            <w:tcW w:w="3187" w:type="dxa"/>
          </w:tcPr>
          <w:p w:rsidR="00F65F2C" w:rsidRDefault="00F65F2C" w:rsidP="00F65F2C">
            <w:pPr>
              <w:pStyle w:val="TABLE-cell"/>
            </w:pPr>
          </w:p>
        </w:tc>
        <w:tc>
          <w:tcPr>
            <w:tcW w:w="674" w:type="dxa"/>
          </w:tcPr>
          <w:p w:rsidR="00F65F2C" w:rsidRDefault="00F65F2C" w:rsidP="00F65F2C">
            <w:pPr>
              <w:pStyle w:val="TABLE-cell"/>
            </w:pPr>
            <w:r>
              <w:t>f/s</w:t>
            </w:r>
          </w:p>
        </w:tc>
        <w:tc>
          <w:tcPr>
            <w:tcW w:w="645" w:type="dxa"/>
          </w:tcPr>
          <w:p w:rsidR="00F65F2C" w:rsidRDefault="00F65F2C" w:rsidP="00F65F2C">
            <w:pPr>
              <w:pStyle w:val="TABLE-cell"/>
            </w:pPr>
          </w:p>
        </w:tc>
        <w:tc>
          <w:tcPr>
            <w:tcW w:w="691" w:type="dxa"/>
          </w:tcPr>
          <w:p w:rsidR="00F65F2C" w:rsidRDefault="00F65F2C" w:rsidP="00F65F2C">
            <w:pPr>
              <w:pStyle w:val="TABLE-cell"/>
            </w:pPr>
            <w:r>
              <w:t>f/s</w:t>
            </w:r>
          </w:p>
        </w:tc>
        <w:tc>
          <w:tcPr>
            <w:tcW w:w="648" w:type="dxa"/>
          </w:tcPr>
          <w:p w:rsidR="00F65F2C" w:rsidRDefault="00F65F2C" w:rsidP="00F65F2C">
            <w:pPr>
              <w:pStyle w:val="TABLE-cell"/>
            </w:pPr>
          </w:p>
        </w:tc>
        <w:tc>
          <w:tcPr>
            <w:tcW w:w="2642" w:type="dxa"/>
          </w:tcPr>
          <w:p w:rsidR="00F65F2C" w:rsidRDefault="00F65F2C" w:rsidP="00F65F2C">
            <w:pPr>
              <w:pStyle w:val="TABLE-cell"/>
            </w:pPr>
          </w:p>
        </w:tc>
      </w:tr>
      <w:tr w:rsidR="00F65F2C" w:rsidTr="00F65F2C">
        <w:trPr>
          <w:cantSplit/>
        </w:trPr>
        <w:tc>
          <w:tcPr>
            <w:tcW w:w="799" w:type="dxa"/>
          </w:tcPr>
          <w:p w:rsidR="00F65F2C" w:rsidRPr="00F65F2C" w:rsidRDefault="007452F0" w:rsidP="00F65F2C">
            <w:pPr>
              <w:pStyle w:val="TABLE-cell"/>
            </w:pPr>
            <w:r>
              <w:t>SV</w:t>
            </w:r>
            <w:r w:rsidR="00F65F2C">
              <w:t>R1</w:t>
            </w:r>
          </w:p>
        </w:tc>
        <w:tc>
          <w:tcPr>
            <w:tcW w:w="3187" w:type="dxa"/>
          </w:tcPr>
          <w:p w:rsidR="00F65F2C" w:rsidRPr="00F65F2C" w:rsidRDefault="00F65F2C" w:rsidP="00F65F2C">
            <w:pPr>
              <w:pStyle w:val="TABLE-cell"/>
            </w:pPr>
            <w:r>
              <w:t>62351-4 Replay Protection (clause 6.1.1)</w:t>
            </w:r>
          </w:p>
        </w:tc>
        <w:tc>
          <w:tcPr>
            <w:tcW w:w="674" w:type="dxa"/>
          </w:tcPr>
          <w:p w:rsidR="00F65F2C" w:rsidRPr="00F65F2C" w:rsidRDefault="00F65F2C" w:rsidP="00F65F2C">
            <w:pPr>
              <w:pStyle w:val="TABLE-cell"/>
            </w:pPr>
            <w:r w:rsidRPr="00F65F2C">
              <w:t>m</w:t>
            </w:r>
          </w:p>
        </w:tc>
        <w:tc>
          <w:tcPr>
            <w:tcW w:w="645" w:type="dxa"/>
          </w:tcPr>
          <w:p w:rsidR="00F65F2C" w:rsidRPr="00F65F2C" w:rsidRDefault="00F65F2C" w:rsidP="00F65F2C">
            <w:pPr>
              <w:pStyle w:val="TABLE-cell"/>
            </w:pPr>
          </w:p>
        </w:tc>
        <w:tc>
          <w:tcPr>
            <w:tcW w:w="691" w:type="dxa"/>
          </w:tcPr>
          <w:p w:rsidR="00F65F2C" w:rsidRPr="00F65F2C" w:rsidRDefault="00F65F2C" w:rsidP="00F65F2C">
            <w:pPr>
              <w:pStyle w:val="TABLE-cell"/>
            </w:pPr>
            <w:r w:rsidRPr="00F65F2C">
              <w:t>m</w:t>
            </w:r>
          </w:p>
        </w:tc>
        <w:tc>
          <w:tcPr>
            <w:tcW w:w="648" w:type="dxa"/>
          </w:tcPr>
          <w:p w:rsidR="00F65F2C" w:rsidRDefault="00F65F2C" w:rsidP="00F65F2C">
            <w:pPr>
              <w:pStyle w:val="TABLE-cell"/>
            </w:pPr>
          </w:p>
        </w:tc>
        <w:tc>
          <w:tcPr>
            <w:tcW w:w="2642" w:type="dxa"/>
          </w:tcPr>
          <w:p w:rsidR="00F65F2C" w:rsidRDefault="00F65F2C" w:rsidP="00F65F2C">
            <w:pPr>
              <w:pStyle w:val="TABLE-cell"/>
            </w:pPr>
          </w:p>
        </w:tc>
      </w:tr>
    </w:tbl>
    <w:p w:rsidR="00043E3D" w:rsidRDefault="00043E3D" w:rsidP="00043E3D">
      <w:pPr>
        <w:pStyle w:val="BodyText"/>
      </w:pPr>
    </w:p>
    <w:p w:rsidR="00BC7415" w:rsidRDefault="00BC7415" w:rsidP="006B2D7A">
      <w:pPr>
        <w:pStyle w:val="Heading2"/>
      </w:pPr>
      <w:r>
        <w:br w:type="page"/>
      </w:r>
      <w:bookmarkStart w:id="165" w:name="_Toc156883937"/>
      <w:bookmarkStart w:id="166" w:name="_Toc167756429"/>
      <w:bookmarkStart w:id="167" w:name="_Toc485991044"/>
      <w:r>
        <w:lastRenderedPageBreak/>
        <w:t>Conformance for implementations claiming SNTP profile security</w:t>
      </w:r>
      <w:bookmarkEnd w:id="165"/>
      <w:bookmarkEnd w:id="166"/>
      <w:bookmarkEnd w:id="167"/>
    </w:p>
    <w:p w:rsidR="00BC7415" w:rsidRDefault="00BC7415" w:rsidP="00BC7415">
      <w:r>
        <w:t>The information shall be provided for implementations claiming support of the security profile for SNTP IEC 61850 profile.</w:t>
      </w:r>
    </w:p>
    <w:p w:rsidR="00BC7415" w:rsidRDefault="00BC7415" w:rsidP="00BC7415">
      <w:pPr>
        <w:pStyle w:val="TABLE-title"/>
      </w:pPr>
      <w:bookmarkStart w:id="168" w:name="_Toc169915812"/>
      <w:bookmarkStart w:id="169" w:name="_Toc485991061"/>
      <w:r>
        <w:t>Table 6 – PICS for SNTP profiles</w:t>
      </w:r>
      <w:bookmarkEnd w:id="168"/>
      <w:bookmarkEnd w:id="1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2"/>
        <w:gridCol w:w="3204"/>
        <w:gridCol w:w="672"/>
        <w:gridCol w:w="645"/>
        <w:gridCol w:w="690"/>
        <w:gridCol w:w="650"/>
        <w:gridCol w:w="2653"/>
      </w:tblGrid>
      <w:tr w:rsidR="00BC7415" w:rsidRPr="00881143" w:rsidTr="00BC7415">
        <w:trPr>
          <w:cantSplit/>
        </w:trPr>
        <w:tc>
          <w:tcPr>
            <w:tcW w:w="694" w:type="dxa"/>
          </w:tcPr>
          <w:p w:rsidR="00BC7415" w:rsidRPr="00881143" w:rsidRDefault="00BC7415" w:rsidP="00BC7415">
            <w:pPr>
              <w:pStyle w:val="TABLE-cell"/>
              <w:rPr>
                <w:b/>
                <w:bCs w:val="0"/>
              </w:rPr>
            </w:pPr>
          </w:p>
        </w:tc>
        <w:tc>
          <w:tcPr>
            <w:tcW w:w="3224" w:type="dxa"/>
          </w:tcPr>
          <w:p w:rsidR="00BC7415" w:rsidRPr="00881143" w:rsidRDefault="00BC7415" w:rsidP="00BC7415">
            <w:pPr>
              <w:pStyle w:val="TABLE-cell"/>
              <w:rPr>
                <w:b/>
                <w:bCs w:val="0"/>
              </w:rPr>
            </w:pPr>
          </w:p>
        </w:tc>
        <w:tc>
          <w:tcPr>
            <w:tcW w:w="1322" w:type="dxa"/>
            <w:gridSpan w:val="2"/>
          </w:tcPr>
          <w:p w:rsidR="00BC7415" w:rsidRPr="00881143" w:rsidRDefault="00BC7415" w:rsidP="00BC7415">
            <w:pPr>
              <w:pStyle w:val="TABLE-cell"/>
              <w:jc w:val="center"/>
              <w:rPr>
                <w:b/>
                <w:bCs w:val="0"/>
              </w:rPr>
            </w:pPr>
            <w:r w:rsidRPr="00881143">
              <w:rPr>
                <w:b/>
              </w:rPr>
              <w:t>Client</w:t>
            </w:r>
          </w:p>
        </w:tc>
        <w:tc>
          <w:tcPr>
            <w:tcW w:w="1344" w:type="dxa"/>
            <w:gridSpan w:val="2"/>
          </w:tcPr>
          <w:p w:rsidR="00BC7415" w:rsidRPr="00881143" w:rsidRDefault="00BC7415" w:rsidP="00BC7415">
            <w:pPr>
              <w:pStyle w:val="TABLE-cell"/>
              <w:jc w:val="center"/>
              <w:rPr>
                <w:b/>
                <w:bCs w:val="0"/>
              </w:rPr>
            </w:pPr>
            <w:r w:rsidRPr="00881143">
              <w:rPr>
                <w:b/>
              </w:rPr>
              <w:t>Server</w:t>
            </w:r>
          </w:p>
        </w:tc>
        <w:tc>
          <w:tcPr>
            <w:tcW w:w="2661" w:type="dxa"/>
          </w:tcPr>
          <w:p w:rsidR="00BC7415" w:rsidRPr="00881143" w:rsidRDefault="00BC7415" w:rsidP="00BC7415">
            <w:pPr>
              <w:pStyle w:val="TABLE-cell"/>
              <w:rPr>
                <w:b/>
                <w:bCs w:val="0"/>
              </w:rPr>
            </w:pPr>
            <w:r w:rsidRPr="00881143">
              <w:rPr>
                <w:b/>
              </w:rPr>
              <w:t>Value/Comment</w:t>
            </w:r>
          </w:p>
        </w:tc>
      </w:tr>
      <w:tr w:rsidR="00BC7415" w:rsidTr="00BC7415">
        <w:trPr>
          <w:cantSplit/>
        </w:trPr>
        <w:tc>
          <w:tcPr>
            <w:tcW w:w="694" w:type="dxa"/>
          </w:tcPr>
          <w:p w:rsidR="00BC7415" w:rsidRDefault="00BC7415" w:rsidP="00BC7415">
            <w:pPr>
              <w:pStyle w:val="TABLE-cell"/>
            </w:pPr>
          </w:p>
        </w:tc>
        <w:tc>
          <w:tcPr>
            <w:tcW w:w="3224" w:type="dxa"/>
          </w:tcPr>
          <w:p w:rsidR="00BC7415" w:rsidRDefault="00BC7415" w:rsidP="00BC7415">
            <w:pPr>
              <w:pStyle w:val="TABLE-cell"/>
            </w:pPr>
          </w:p>
        </w:tc>
        <w:tc>
          <w:tcPr>
            <w:tcW w:w="674" w:type="dxa"/>
          </w:tcPr>
          <w:p w:rsidR="00BC7415" w:rsidRDefault="00BC7415" w:rsidP="00BC7415">
            <w:pPr>
              <w:pStyle w:val="TABLE-cell"/>
            </w:pPr>
            <w:r>
              <w:t>f/s</w:t>
            </w:r>
          </w:p>
        </w:tc>
        <w:tc>
          <w:tcPr>
            <w:tcW w:w="648" w:type="dxa"/>
          </w:tcPr>
          <w:p w:rsidR="00BC7415" w:rsidRDefault="00BC7415" w:rsidP="00BC7415">
            <w:pPr>
              <w:pStyle w:val="TABLE-cell"/>
            </w:pPr>
          </w:p>
        </w:tc>
        <w:tc>
          <w:tcPr>
            <w:tcW w:w="691" w:type="dxa"/>
          </w:tcPr>
          <w:p w:rsidR="00BC7415" w:rsidRDefault="00BC7415" w:rsidP="00BC7415">
            <w:pPr>
              <w:pStyle w:val="TABLE-cell"/>
            </w:pPr>
            <w:r>
              <w:t>f/s</w:t>
            </w:r>
          </w:p>
        </w:tc>
        <w:tc>
          <w:tcPr>
            <w:tcW w:w="653" w:type="dxa"/>
          </w:tcPr>
          <w:p w:rsidR="00BC7415" w:rsidRDefault="00BC7415" w:rsidP="00BC7415">
            <w:pPr>
              <w:pStyle w:val="TABLE-cell"/>
            </w:pPr>
          </w:p>
        </w:tc>
        <w:tc>
          <w:tcPr>
            <w:tcW w:w="2661" w:type="dxa"/>
          </w:tcPr>
          <w:p w:rsidR="00BC7415" w:rsidRDefault="00BC7415" w:rsidP="00BC7415">
            <w:pPr>
              <w:pStyle w:val="TABLE-cell"/>
            </w:pPr>
          </w:p>
        </w:tc>
      </w:tr>
      <w:tr w:rsidR="00BC7415" w:rsidTr="00BC7415">
        <w:trPr>
          <w:cantSplit/>
        </w:trPr>
        <w:tc>
          <w:tcPr>
            <w:tcW w:w="694" w:type="dxa"/>
          </w:tcPr>
          <w:p w:rsidR="00BC7415" w:rsidRDefault="00BC7415" w:rsidP="00FA5455">
            <w:pPr>
              <w:pStyle w:val="TABLE-cell"/>
            </w:pPr>
            <w:r>
              <w:t>S</w:t>
            </w:r>
            <w:r w:rsidR="00FA5455">
              <w:t>NTP1</w:t>
            </w:r>
          </w:p>
        </w:tc>
        <w:tc>
          <w:tcPr>
            <w:tcW w:w="3224" w:type="dxa"/>
          </w:tcPr>
          <w:p w:rsidR="00BC7415" w:rsidRDefault="00BC7415" w:rsidP="00FA5455">
            <w:pPr>
              <w:pStyle w:val="TABLE-cell"/>
            </w:pPr>
            <w:r>
              <w:t xml:space="preserve">RFC </w:t>
            </w:r>
            <w:r w:rsidR="00FA5455">
              <w:t>5905</w:t>
            </w:r>
          </w:p>
        </w:tc>
        <w:tc>
          <w:tcPr>
            <w:tcW w:w="674" w:type="dxa"/>
          </w:tcPr>
          <w:p w:rsidR="00BC7415" w:rsidRDefault="00BC7415" w:rsidP="00BC7415">
            <w:pPr>
              <w:pStyle w:val="TABLE-cell"/>
            </w:pPr>
            <w:r>
              <w:t>m</w:t>
            </w:r>
          </w:p>
        </w:tc>
        <w:tc>
          <w:tcPr>
            <w:tcW w:w="648" w:type="dxa"/>
          </w:tcPr>
          <w:p w:rsidR="00BC7415" w:rsidRDefault="00BC7415" w:rsidP="00BC7415">
            <w:pPr>
              <w:pStyle w:val="TABLE-cell"/>
            </w:pPr>
          </w:p>
        </w:tc>
        <w:tc>
          <w:tcPr>
            <w:tcW w:w="691" w:type="dxa"/>
          </w:tcPr>
          <w:p w:rsidR="00BC7415" w:rsidRDefault="00BC7415" w:rsidP="00BC7415">
            <w:pPr>
              <w:pStyle w:val="TABLE-cell"/>
            </w:pPr>
            <w:r>
              <w:t>m</w:t>
            </w:r>
          </w:p>
        </w:tc>
        <w:tc>
          <w:tcPr>
            <w:tcW w:w="653" w:type="dxa"/>
          </w:tcPr>
          <w:p w:rsidR="00BC7415" w:rsidRDefault="00BC7415" w:rsidP="00BC7415">
            <w:pPr>
              <w:pStyle w:val="TABLE-cell"/>
            </w:pPr>
          </w:p>
        </w:tc>
        <w:tc>
          <w:tcPr>
            <w:tcW w:w="2661" w:type="dxa"/>
          </w:tcPr>
          <w:p w:rsidR="00BC7415" w:rsidRDefault="00BC7415" w:rsidP="00BC7415">
            <w:pPr>
              <w:pStyle w:val="TABLE-cell"/>
            </w:pPr>
          </w:p>
        </w:tc>
      </w:tr>
    </w:tbl>
    <w:p w:rsidR="00BC7415" w:rsidRDefault="00BC7415" w:rsidP="00BC7415"/>
    <w:p w:rsidR="00BC7415" w:rsidRPr="001C4918" w:rsidRDefault="00BC7415" w:rsidP="00BC7415">
      <w:pPr>
        <w:pStyle w:val="HEADINGNonumber"/>
        <w:ind w:left="397" w:hanging="397"/>
        <w:rPr>
          <w:b/>
          <w:bCs/>
        </w:rPr>
      </w:pPr>
      <w:r>
        <w:br w:type="page"/>
      </w:r>
      <w:bookmarkStart w:id="170" w:name="_Toc167756430"/>
      <w:bookmarkStart w:id="171" w:name="_Toc485991045"/>
      <w:r w:rsidRPr="001C4918">
        <w:rPr>
          <w:b/>
          <w:bCs/>
        </w:rPr>
        <w:lastRenderedPageBreak/>
        <w:t>Bibliography</w:t>
      </w:r>
      <w:bookmarkEnd w:id="170"/>
      <w:bookmarkEnd w:id="171"/>
    </w:p>
    <w:p w:rsidR="00BC7415" w:rsidRPr="00F35826" w:rsidRDefault="00BC7415" w:rsidP="00BC7415">
      <w:pPr>
        <w:rPr>
          <w:strike/>
        </w:rPr>
      </w:pPr>
      <w:r w:rsidRPr="00F35826">
        <w:rPr>
          <w:strike/>
        </w:rPr>
        <w:t xml:space="preserve">IEC 62351-3, </w:t>
      </w:r>
      <w:r w:rsidRPr="00F35826">
        <w:rPr>
          <w:i/>
          <w:iCs/>
          <w:strike/>
        </w:rPr>
        <w:t>Power systems management and associated information exchange</w:t>
      </w:r>
      <w:r w:rsidRPr="00F35826">
        <w:rPr>
          <w:strike/>
        </w:rPr>
        <w:t xml:space="preserve"> – </w:t>
      </w:r>
      <w:r w:rsidRPr="00F35826">
        <w:rPr>
          <w:i/>
          <w:iCs/>
          <w:strike/>
        </w:rPr>
        <w:t>Data and communications security – Part 3: Communication network and system security – Profiles including TCP/IP</w:t>
      </w:r>
    </w:p>
    <w:p w:rsidR="00BC7415" w:rsidRPr="00F35826" w:rsidRDefault="00BC7415" w:rsidP="00BC7415">
      <w:pPr>
        <w:rPr>
          <w:i/>
          <w:iCs/>
          <w:strike/>
        </w:rPr>
      </w:pPr>
      <w:r w:rsidRPr="00F35826">
        <w:rPr>
          <w:strike/>
        </w:rPr>
        <w:t xml:space="preserve">RFC 2104, </w:t>
      </w:r>
      <w:r w:rsidRPr="00F35826">
        <w:rPr>
          <w:i/>
          <w:iCs/>
          <w:strike/>
        </w:rPr>
        <w:t>HMAC: Keyed-Hashing for Message Authentication</w:t>
      </w:r>
    </w:p>
    <w:p w:rsidR="00BC7415" w:rsidRPr="00F35826" w:rsidRDefault="00BC7415" w:rsidP="00BC7415">
      <w:pPr>
        <w:rPr>
          <w:strike/>
        </w:rPr>
      </w:pPr>
      <w:r w:rsidRPr="00F35826">
        <w:rPr>
          <w:strike/>
        </w:rPr>
        <w:t xml:space="preserve">RFC 2437, </w:t>
      </w:r>
      <w:r w:rsidRPr="00F35826">
        <w:rPr>
          <w:i/>
          <w:iCs/>
          <w:strike/>
        </w:rPr>
        <w:t>PKCS #1: RSA Cryptography Specifications Version 2.0</w:t>
      </w:r>
      <w:r w:rsidRPr="00F35826">
        <w:rPr>
          <w:strike/>
        </w:rPr>
        <w:t xml:space="preserve"> </w:t>
      </w:r>
    </w:p>
    <w:p w:rsidR="00BC7415" w:rsidRDefault="00BC7415" w:rsidP="00BC7415">
      <w:pPr>
        <w:rPr>
          <w:i/>
          <w:iCs/>
          <w:strike/>
        </w:rPr>
      </w:pPr>
      <w:r w:rsidRPr="00F35826">
        <w:rPr>
          <w:strike/>
        </w:rPr>
        <w:t xml:space="preserve">RFC 3174, </w:t>
      </w:r>
      <w:r w:rsidRPr="00F35826">
        <w:rPr>
          <w:i/>
          <w:iCs/>
          <w:strike/>
        </w:rPr>
        <w:t>Secure Hash Algorithm (SHA1)</w:t>
      </w:r>
    </w:p>
    <w:p w:rsidR="00F35826" w:rsidRDefault="00F35826" w:rsidP="00F35826">
      <w:r>
        <w:t xml:space="preserve">IEC 62351-1, </w:t>
      </w:r>
      <w:r w:rsidRPr="00B40187">
        <w:rPr>
          <w:i/>
          <w:iCs/>
        </w:rPr>
        <w:t xml:space="preserve">Power systems management and associated information exchange </w:t>
      </w:r>
      <w:r>
        <w:rPr>
          <w:i/>
          <w:iCs/>
        </w:rPr>
        <w:t>–</w:t>
      </w:r>
      <w:r w:rsidRPr="00B40187">
        <w:rPr>
          <w:i/>
          <w:iCs/>
        </w:rPr>
        <w:t xml:space="preserve"> Data and communication</w:t>
      </w:r>
      <w:r>
        <w:rPr>
          <w:i/>
          <w:iCs/>
        </w:rPr>
        <w:t>s</w:t>
      </w:r>
      <w:r w:rsidRPr="00B40187">
        <w:rPr>
          <w:i/>
          <w:iCs/>
        </w:rPr>
        <w:t xml:space="preserve"> security </w:t>
      </w:r>
      <w:r>
        <w:rPr>
          <w:i/>
          <w:iCs/>
        </w:rPr>
        <w:t>–</w:t>
      </w:r>
      <w:r w:rsidRPr="00B40187">
        <w:rPr>
          <w:i/>
          <w:iCs/>
        </w:rPr>
        <w:t xml:space="preserve"> Part 1: Communication network and system security </w:t>
      </w:r>
      <w:r>
        <w:rPr>
          <w:i/>
          <w:iCs/>
        </w:rPr>
        <w:t>–</w:t>
      </w:r>
      <w:r w:rsidRPr="00B40187">
        <w:rPr>
          <w:i/>
          <w:iCs/>
        </w:rPr>
        <w:t xml:space="preserve"> Introduction to security issues</w:t>
      </w:r>
    </w:p>
    <w:p w:rsidR="00F35826" w:rsidRDefault="00F35826" w:rsidP="00F35826">
      <w:r>
        <w:t xml:space="preserve">IEC 62351-2, </w:t>
      </w:r>
      <w:r w:rsidRPr="00B40187">
        <w:rPr>
          <w:i/>
          <w:iCs/>
        </w:rPr>
        <w:t xml:space="preserve">Power systems management and associated information exchange </w:t>
      </w:r>
      <w:r>
        <w:rPr>
          <w:i/>
          <w:iCs/>
        </w:rPr>
        <w:t>–</w:t>
      </w:r>
      <w:r w:rsidRPr="00B40187">
        <w:rPr>
          <w:i/>
          <w:iCs/>
        </w:rPr>
        <w:t xml:space="preserve"> Data and communication</w:t>
      </w:r>
      <w:r>
        <w:rPr>
          <w:i/>
          <w:iCs/>
        </w:rPr>
        <w:t>s</w:t>
      </w:r>
      <w:r w:rsidRPr="00B40187">
        <w:rPr>
          <w:i/>
          <w:iCs/>
        </w:rPr>
        <w:t xml:space="preserve"> security</w:t>
      </w:r>
      <w:r>
        <w:rPr>
          <w:i/>
          <w:iCs/>
        </w:rPr>
        <w:t xml:space="preserve"> – Part 2: </w:t>
      </w:r>
      <w:r w:rsidRPr="00CD541A">
        <w:rPr>
          <w:i/>
          <w:iCs/>
        </w:rPr>
        <w:t>Glossary of terms</w:t>
      </w:r>
    </w:p>
    <w:p w:rsidR="00F35826" w:rsidRPr="00F35826" w:rsidRDefault="00F35826" w:rsidP="00BC7415">
      <w:pPr>
        <w:rPr>
          <w:i/>
          <w:iCs/>
          <w:strike/>
        </w:rPr>
      </w:pPr>
    </w:p>
    <w:p w:rsidR="00BC7415" w:rsidRPr="009D41C3" w:rsidRDefault="00BC7415" w:rsidP="00BC7415">
      <w:pPr>
        <w:jc w:val="center"/>
        <w:rPr>
          <w:rFonts w:ascii="Helvetica" w:hAnsi="Helvetica" w:cs="Helvetica"/>
          <w:spacing w:val="-8"/>
        </w:rPr>
      </w:pPr>
      <w:r w:rsidRPr="009D41C3">
        <w:rPr>
          <w:rFonts w:ascii="Helvetica" w:hAnsi="Helvetica" w:cs="Helvetica"/>
          <w:spacing w:val="-8"/>
        </w:rPr>
        <w:t>___________</w:t>
      </w:r>
    </w:p>
    <w:p w:rsidR="00731202" w:rsidRDefault="00731202" w:rsidP="00232627">
      <w:pPr>
        <w:pStyle w:val="PARAGRAPH"/>
      </w:pPr>
    </w:p>
    <w:p w:rsidR="002C244D" w:rsidRDefault="002C244D">
      <w:pPr>
        <w:pStyle w:val="PARAGRAPH"/>
      </w:pPr>
    </w:p>
    <w:p w:rsidR="002C244D" w:rsidRDefault="002C244D" w:rsidP="005468FC">
      <w:pPr>
        <w:pStyle w:val="PARAGRAPH"/>
      </w:pPr>
    </w:p>
    <w:sectPr w:rsidR="002C244D" w:rsidSect="00DD1E0D">
      <w:headerReference w:type="even" r:id="rId13"/>
      <w:headerReference w:type="default" r:id="rId14"/>
      <w:pgSz w:w="11906" w:h="16838" w:code="9"/>
      <w:pgMar w:top="1701" w:right="1418" w:bottom="851" w:left="1418" w:header="1134" w:footer="73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319" w:rsidRDefault="009F3319">
      <w:r>
        <w:separator/>
      </w:r>
    </w:p>
  </w:endnote>
  <w:endnote w:type="continuationSeparator" w:id="0">
    <w:p w:rsidR="009F3319" w:rsidRDefault="009F3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319" w:rsidRDefault="009F3319">
      <w:pPr>
        <w:pStyle w:val="NOTE"/>
        <w:spacing w:after="0"/>
        <w:rPr>
          <w:spacing w:val="0"/>
        </w:rPr>
      </w:pPr>
      <w:r>
        <w:t>—————————</w:t>
      </w:r>
    </w:p>
  </w:footnote>
  <w:footnote w:type="continuationSeparator" w:id="0">
    <w:p w:rsidR="009F3319" w:rsidRDefault="009F3319">
      <w:r>
        <w:continuationSeparator/>
      </w:r>
    </w:p>
  </w:footnote>
  <w:footnote w:type="continuationNotice" w:id="1">
    <w:p w:rsidR="009F3319" w:rsidRDefault="009F33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F80" w:rsidRDefault="00E50F80" w:rsidP="00A86B12">
    <w:pPr>
      <w:pStyle w:val="Header"/>
    </w:pPr>
    <w:r>
      <w:tab/>
      <w:t xml:space="preserve">– </w:t>
    </w:r>
    <w:r>
      <w:rPr>
        <w:rStyle w:val="PageNumber"/>
      </w:rPr>
      <w:fldChar w:fldCharType="begin"/>
    </w:r>
    <w:r>
      <w:rPr>
        <w:rStyle w:val="PageNumber"/>
      </w:rPr>
      <w:instrText xml:space="preserve"> PAGE </w:instrText>
    </w:r>
    <w:r>
      <w:rPr>
        <w:rStyle w:val="PageNumber"/>
      </w:rPr>
      <w:fldChar w:fldCharType="separate"/>
    </w:r>
    <w:r w:rsidR="00425D58">
      <w:rPr>
        <w:rStyle w:val="PageNumber"/>
        <w:noProof/>
      </w:rPr>
      <w:t>4</w:t>
    </w:r>
    <w:r>
      <w:rPr>
        <w:rStyle w:val="PageNumber"/>
      </w:rPr>
      <w:fldChar w:fldCharType="end"/>
    </w:r>
    <w:r>
      <w:t xml:space="preserve"> –</w:t>
    </w:r>
    <w:r>
      <w:tab/>
      <w:t xml:space="preserve"> </w:t>
    </w:r>
    <w:r w:rsidRPr="00E379F5">
      <w:t xml:space="preserve">IEC </w:t>
    </w:r>
    <w:r>
      <w:rPr>
        <w:color w:val="FF0000"/>
      </w:rPr>
      <w:t>62351-6 CD</w:t>
    </w:r>
    <w:r>
      <w:t xml:space="preserve"> </w:t>
    </w:r>
    <w:r>
      <w:sym w:font="Symbol" w:char="F0D3"/>
    </w:r>
    <w:r>
      <w:t xml:space="preserve"> IEC</w:t>
    </w:r>
    <w:proofErr w:type="gramStart"/>
    <w:r>
      <w:t>:201</w:t>
    </w:r>
    <w:r>
      <w:rPr>
        <w:color w:val="FF0000"/>
      </w:rPr>
      <w:t>7</w:t>
    </w:r>
    <w:proofErr w:type="gram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F80" w:rsidRPr="00A86B12" w:rsidRDefault="00E50F80" w:rsidP="00A86B12">
    <w:pPr>
      <w:pStyle w:val="Header"/>
    </w:pPr>
    <w:r w:rsidRPr="00513DA3">
      <w:t>IEC 62351-6 CD</w:t>
    </w:r>
    <w:r w:rsidRPr="00513DA3">
      <w:sym w:font="Symbol" w:char="F0D3"/>
    </w:r>
    <w:r w:rsidRPr="00513DA3">
      <w:t xml:space="preserve"> IEC</w:t>
    </w:r>
    <w:proofErr w:type="gramStart"/>
    <w:r w:rsidRPr="00513DA3">
      <w:t>:2017</w:t>
    </w:r>
    <w:proofErr w:type="gramEnd"/>
    <w:r>
      <w:tab/>
      <w:t xml:space="preserve">– </w:t>
    </w:r>
    <w:r>
      <w:rPr>
        <w:rStyle w:val="PageNumber"/>
      </w:rPr>
      <w:fldChar w:fldCharType="begin"/>
    </w:r>
    <w:r>
      <w:rPr>
        <w:rStyle w:val="PageNumber"/>
      </w:rPr>
      <w:instrText xml:space="preserve"> PAGE </w:instrText>
    </w:r>
    <w:r>
      <w:rPr>
        <w:rStyle w:val="PageNumber"/>
      </w:rPr>
      <w:fldChar w:fldCharType="separate"/>
    </w:r>
    <w:r w:rsidR="00425D58">
      <w:rPr>
        <w:rStyle w:val="PageNumber"/>
        <w:noProof/>
      </w:rPr>
      <w:t>13</w:t>
    </w:r>
    <w:r>
      <w:rPr>
        <w:rStyle w:val="PageNumber"/>
      </w:rPr>
      <w:fldChar w:fldCharType="end"/>
    </w: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FFFFFFFE"/>
    <w:multiLevelType w:val="singleLevel"/>
    <w:tmpl w:val="FFFFFFFF"/>
    <w:lvl w:ilvl="0">
      <w:numFmt w:val="decimal"/>
      <w:lvlText w:val="*"/>
      <w:lvlJc w:val="left"/>
    </w:lvl>
  </w:abstractNum>
  <w:abstractNum w:abstractNumId="2">
    <w:nsid w:val="01E14874"/>
    <w:multiLevelType w:val="hybridMultilevel"/>
    <w:tmpl w:val="97564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094554"/>
    <w:multiLevelType w:val="hybridMultilevel"/>
    <w:tmpl w:val="F29C1380"/>
    <w:lvl w:ilvl="0" w:tplc="04090001">
      <w:start w:val="1"/>
      <w:numFmt w:val="bullet"/>
      <w:pStyle w:val="EPRISub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3A62A85"/>
    <w:multiLevelType w:val="singleLevel"/>
    <w:tmpl w:val="89EE0208"/>
    <w:lvl w:ilvl="0">
      <w:start w:val="1"/>
      <w:numFmt w:val="lowerLetter"/>
      <w:pStyle w:val="ListNumber4"/>
      <w:lvlText w:val="%1)"/>
      <w:lvlJc w:val="left"/>
      <w:pPr>
        <w:tabs>
          <w:tab w:val="num" w:pos="1361"/>
        </w:tabs>
        <w:ind w:left="1361" w:hanging="340"/>
      </w:pPr>
      <w:rPr>
        <w:rFonts w:hint="default"/>
      </w:rPr>
    </w:lvl>
  </w:abstractNum>
  <w:abstractNum w:abstractNumId="5">
    <w:nsid w:val="0A0F21B5"/>
    <w:multiLevelType w:val="multilevel"/>
    <w:tmpl w:val="3AA63D4C"/>
    <w:numStyleLink w:val="Annexes"/>
  </w:abstractNum>
  <w:abstractNum w:abstractNumId="6">
    <w:nsid w:val="0A452867"/>
    <w:multiLevelType w:val="singleLevel"/>
    <w:tmpl w:val="24ECCB5E"/>
    <w:lvl w:ilvl="0">
      <w:start w:val="1"/>
      <w:numFmt w:val="bullet"/>
      <w:pStyle w:val="ListBullet2"/>
      <w:lvlText w:val=""/>
      <w:lvlJc w:val="left"/>
      <w:pPr>
        <w:tabs>
          <w:tab w:val="num" w:pos="700"/>
        </w:tabs>
        <w:ind w:left="700" w:hanging="360"/>
      </w:pPr>
      <w:rPr>
        <w:rFonts w:ascii="Symbol" w:hAnsi="Symbol" w:hint="default"/>
      </w:rPr>
    </w:lvl>
  </w:abstractNum>
  <w:abstractNum w:abstractNumId="7">
    <w:nsid w:val="0BAB497D"/>
    <w:multiLevelType w:val="hybridMultilevel"/>
    <w:tmpl w:val="E2A20EE8"/>
    <w:lvl w:ilvl="0" w:tplc="40C41500">
      <w:start w:val="1"/>
      <w:numFmt w:val="decimal"/>
      <w:pStyle w:val="BIBLIOGRAPHY-numbered"/>
      <w:lvlText w:val="[%1]"/>
      <w:lvlJc w:val="left"/>
      <w:pPr>
        <w:tabs>
          <w:tab w:val="num" w:pos="680"/>
        </w:tabs>
        <w:ind w:left="680" w:hanging="6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C661CE"/>
    <w:multiLevelType w:val="singleLevel"/>
    <w:tmpl w:val="0409000B"/>
    <w:lvl w:ilvl="0">
      <w:start w:val="1"/>
      <w:numFmt w:val="bullet"/>
      <w:pStyle w:val="EPRINumberedList"/>
      <w:lvlText w:val=""/>
      <w:lvlJc w:val="left"/>
      <w:pPr>
        <w:tabs>
          <w:tab w:val="num" w:pos="360"/>
        </w:tabs>
        <w:ind w:left="360" w:hanging="360"/>
      </w:pPr>
      <w:rPr>
        <w:rFonts w:ascii="Wingdings" w:hAnsi="Wingdings" w:hint="default"/>
      </w:rPr>
    </w:lvl>
  </w:abstractNum>
  <w:abstractNum w:abstractNumId="9">
    <w:nsid w:val="18DD1DEC"/>
    <w:multiLevelType w:val="hybridMultilevel"/>
    <w:tmpl w:val="16089BB4"/>
    <w:lvl w:ilvl="0" w:tplc="5378B382">
      <w:start w:val="1"/>
      <w:numFmt w:val="bullet"/>
      <w:pStyle w:val="ListDash3"/>
      <w:lvlText w:val="–"/>
      <w:lvlJc w:val="left"/>
      <w:pPr>
        <w:tabs>
          <w:tab w:val="num" w:pos="340"/>
        </w:tabs>
        <w:ind w:left="34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A6411C8"/>
    <w:multiLevelType w:val="hybridMultilevel"/>
    <w:tmpl w:val="E27E9FC4"/>
    <w:lvl w:ilvl="0" w:tplc="CCDA54D8">
      <w:start w:val="1"/>
      <w:numFmt w:val="bullet"/>
      <w:pStyle w:val="ListDash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11">
    <w:nsid w:val="26775E6E"/>
    <w:multiLevelType w:val="hybridMultilevel"/>
    <w:tmpl w:val="C418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1723D4"/>
    <w:multiLevelType w:val="singleLevel"/>
    <w:tmpl w:val="6E8663FE"/>
    <w:lvl w:ilvl="0">
      <w:start w:val="1"/>
      <w:numFmt w:val="lowerRoman"/>
      <w:pStyle w:val="ListNumber3"/>
      <w:lvlText w:val="%1)"/>
      <w:lvlJc w:val="left"/>
      <w:pPr>
        <w:tabs>
          <w:tab w:val="num" w:pos="1021"/>
        </w:tabs>
        <w:ind w:left="1021" w:hanging="341"/>
      </w:pPr>
      <w:rPr>
        <w:rFonts w:hint="default"/>
      </w:rPr>
    </w:lvl>
  </w:abstractNum>
  <w:abstractNum w:abstractNumId="13">
    <w:nsid w:val="29927F07"/>
    <w:multiLevelType w:val="hybridMultilevel"/>
    <w:tmpl w:val="0EAA0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F959E3"/>
    <w:multiLevelType w:val="singleLevel"/>
    <w:tmpl w:val="EF36A376"/>
    <w:lvl w:ilvl="0">
      <w:start w:val="1"/>
      <w:numFmt w:val="decimal"/>
      <w:pStyle w:val="ListNumber2"/>
      <w:lvlText w:val="%1)"/>
      <w:lvlJc w:val="left"/>
      <w:pPr>
        <w:tabs>
          <w:tab w:val="num" w:pos="680"/>
        </w:tabs>
        <w:ind w:left="680" w:hanging="323"/>
      </w:pPr>
      <w:rPr>
        <w:rFonts w:hint="default"/>
      </w:rPr>
    </w:lvl>
  </w:abstractNum>
  <w:abstractNum w:abstractNumId="15">
    <w:nsid w:val="35B80B12"/>
    <w:multiLevelType w:val="multilevel"/>
    <w:tmpl w:val="2E9EE444"/>
    <w:styleLink w:val="Headings"/>
    <w:lvl w:ilvl="0">
      <w:start w:val="1"/>
      <w:numFmt w:val="decimal"/>
      <w:lvlText w:val="%1"/>
      <w:lvlJc w:val="left"/>
      <w:pPr>
        <w:tabs>
          <w:tab w:val="num" w:pos="397"/>
        </w:tabs>
        <w:ind w:left="397" w:hanging="397"/>
      </w:pPr>
      <w:rPr>
        <w:rFonts w:hint="default"/>
      </w:rPr>
    </w:lvl>
    <w:lvl w:ilvl="1">
      <w:start w:val="1"/>
      <w:numFmt w:val="decimal"/>
      <w:pStyle w:val="Heading2"/>
      <w:lvlText w:val="%1.%2"/>
      <w:lvlJc w:val="left"/>
      <w:pPr>
        <w:tabs>
          <w:tab w:val="num" w:pos="624"/>
        </w:tabs>
        <w:ind w:left="624" w:hanging="624"/>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1077"/>
        </w:tabs>
        <w:ind w:left="1077" w:hanging="1077"/>
      </w:pPr>
      <w:rPr>
        <w:rFonts w:hint="default"/>
      </w:rPr>
    </w:lvl>
    <w:lvl w:ilvl="4">
      <w:start w:val="1"/>
      <w:numFmt w:val="decimal"/>
      <w:pStyle w:val="Heading5"/>
      <w:lvlText w:val="%1.%2.%3.%4.%5"/>
      <w:lvlJc w:val="left"/>
      <w:pPr>
        <w:tabs>
          <w:tab w:val="num" w:pos="1304"/>
        </w:tabs>
        <w:ind w:left="1304" w:hanging="1304"/>
      </w:pPr>
      <w:rPr>
        <w:rFonts w:hint="default"/>
      </w:rPr>
    </w:lvl>
    <w:lvl w:ilvl="5">
      <w:start w:val="1"/>
      <w:numFmt w:val="decimal"/>
      <w:pStyle w:val="Heading6"/>
      <w:lvlText w:val="%1.%2.%3.%4.%5.%6"/>
      <w:lvlJc w:val="left"/>
      <w:pPr>
        <w:tabs>
          <w:tab w:val="num" w:pos="1531"/>
        </w:tabs>
        <w:ind w:left="1531" w:hanging="1531"/>
      </w:pPr>
      <w:rPr>
        <w:rFonts w:hint="default"/>
      </w:rPr>
    </w:lvl>
    <w:lvl w:ilvl="6">
      <w:start w:val="1"/>
      <w:numFmt w:val="decimal"/>
      <w:pStyle w:val="Heading7"/>
      <w:lvlText w:val="%1.%2.%3.%4.%5.%6.%7"/>
      <w:lvlJc w:val="left"/>
      <w:pPr>
        <w:tabs>
          <w:tab w:val="num" w:pos="1758"/>
        </w:tabs>
        <w:ind w:left="1758" w:hanging="1758"/>
      </w:pPr>
      <w:rPr>
        <w:rFonts w:hint="default"/>
      </w:rPr>
    </w:lvl>
    <w:lvl w:ilvl="7">
      <w:start w:val="1"/>
      <w:numFmt w:val="decimal"/>
      <w:pStyle w:val="Heading8"/>
      <w:lvlText w:val="%1.%2.%3.%4.%5.%6.%7.%8"/>
      <w:lvlJc w:val="left"/>
      <w:pPr>
        <w:tabs>
          <w:tab w:val="num" w:pos="1985"/>
        </w:tabs>
        <w:ind w:left="1985" w:hanging="1985"/>
      </w:pPr>
      <w:rPr>
        <w:rFonts w:hint="default"/>
      </w:rPr>
    </w:lvl>
    <w:lvl w:ilvl="8">
      <w:start w:val="1"/>
      <w:numFmt w:val="decimal"/>
      <w:pStyle w:val="Heading9"/>
      <w:lvlText w:val="%1.%2.%3.%4.%5.%6.%7.%8.%9"/>
      <w:lvlJc w:val="left"/>
      <w:pPr>
        <w:tabs>
          <w:tab w:val="num" w:pos="2211"/>
        </w:tabs>
        <w:ind w:left="2211" w:hanging="2211"/>
      </w:pPr>
      <w:rPr>
        <w:rFonts w:hint="default"/>
      </w:rPr>
    </w:lvl>
  </w:abstractNum>
  <w:abstractNum w:abstractNumId="16">
    <w:nsid w:val="36FF1519"/>
    <w:multiLevelType w:val="singleLevel"/>
    <w:tmpl w:val="AC769848"/>
    <w:lvl w:ilvl="0">
      <w:start w:val="1"/>
      <w:numFmt w:val="lowerLetter"/>
      <w:pStyle w:val="ListNumber"/>
      <w:lvlText w:val="%1)"/>
      <w:lvlJc w:val="left"/>
      <w:pPr>
        <w:tabs>
          <w:tab w:val="num" w:pos="360"/>
        </w:tabs>
        <w:ind w:left="360" w:hanging="360"/>
      </w:pPr>
    </w:lvl>
  </w:abstractNum>
  <w:abstractNum w:abstractNumId="17">
    <w:nsid w:val="3B683819"/>
    <w:multiLevelType w:val="multilevel"/>
    <w:tmpl w:val="3AA63D4C"/>
    <w:styleLink w:val="Annexes"/>
    <w:lvl w:ilvl="0">
      <w:start w:val="1"/>
      <w:numFmt w:val="upperLetter"/>
      <w:pStyle w:val="ANNEXtitle"/>
      <w:suff w:val="nothing"/>
      <w:lvlText w:val="Annex %1"/>
      <w:lvlJc w:val="center"/>
      <w:pPr>
        <w:ind w:left="0" w:firstLine="510"/>
      </w:pPr>
      <w:rPr>
        <w:rFonts w:hint="default"/>
      </w:rPr>
    </w:lvl>
    <w:lvl w:ilvl="1">
      <w:start w:val="1"/>
      <w:numFmt w:val="decimal"/>
      <w:pStyle w:val="ANNEX-heading1"/>
      <w:lvlText w:val="%1.%2"/>
      <w:lvlJc w:val="left"/>
      <w:pPr>
        <w:tabs>
          <w:tab w:val="num" w:pos="680"/>
        </w:tabs>
        <w:ind w:left="680" w:hanging="680"/>
      </w:pPr>
      <w:rPr>
        <w:rFonts w:hint="default"/>
      </w:rPr>
    </w:lvl>
    <w:lvl w:ilvl="2">
      <w:start w:val="1"/>
      <w:numFmt w:val="decimal"/>
      <w:pStyle w:val="ANNEX-heading2"/>
      <w:lvlText w:val="%1.%2.%3"/>
      <w:lvlJc w:val="left"/>
      <w:pPr>
        <w:tabs>
          <w:tab w:val="num" w:pos="907"/>
        </w:tabs>
        <w:ind w:left="907" w:hanging="907"/>
      </w:pPr>
      <w:rPr>
        <w:rFonts w:hint="default"/>
      </w:rPr>
    </w:lvl>
    <w:lvl w:ilvl="3">
      <w:start w:val="1"/>
      <w:numFmt w:val="decimal"/>
      <w:pStyle w:val="ANNEX-heading3"/>
      <w:lvlText w:val="%1.%2.%3.%4"/>
      <w:lvlJc w:val="left"/>
      <w:pPr>
        <w:tabs>
          <w:tab w:val="num" w:pos="1134"/>
        </w:tabs>
        <w:ind w:left="1134" w:hanging="1134"/>
      </w:pPr>
      <w:rPr>
        <w:rFonts w:hint="default"/>
      </w:rPr>
    </w:lvl>
    <w:lvl w:ilvl="4">
      <w:start w:val="1"/>
      <w:numFmt w:val="decimal"/>
      <w:pStyle w:val="ANNEX-heading4"/>
      <w:lvlText w:val="%1.%2.%3.%4.%5"/>
      <w:lvlJc w:val="left"/>
      <w:pPr>
        <w:tabs>
          <w:tab w:val="num" w:pos="1361"/>
        </w:tabs>
        <w:ind w:left="1361" w:hanging="1361"/>
      </w:pPr>
      <w:rPr>
        <w:rFonts w:hint="default"/>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454"/>
        </w:tabs>
        <w:ind w:left="0" w:firstLine="454"/>
      </w:pPr>
      <w:rPr>
        <w:rFonts w:hint="default"/>
      </w:rPr>
    </w:lvl>
    <w:lvl w:ilvl="7">
      <w:start w:val="1"/>
      <w:numFmt w:val="decimal"/>
      <w:lvlText w:val="%1.%2.%3.%4.%5.%6.%7.%8"/>
      <w:lvlJc w:val="left"/>
      <w:pPr>
        <w:tabs>
          <w:tab w:val="num" w:pos="454"/>
        </w:tabs>
        <w:ind w:left="0" w:firstLine="454"/>
      </w:pPr>
      <w:rPr>
        <w:rFonts w:hint="default"/>
      </w:rPr>
    </w:lvl>
    <w:lvl w:ilvl="8">
      <w:start w:val="1"/>
      <w:numFmt w:val="decimal"/>
      <w:lvlText w:val="%1.%2.%3.%4.%5.%6.%7.%8.%9"/>
      <w:lvlJc w:val="left"/>
      <w:pPr>
        <w:tabs>
          <w:tab w:val="num" w:pos="454"/>
        </w:tabs>
        <w:ind w:left="0" w:firstLine="454"/>
      </w:pPr>
      <w:rPr>
        <w:rFonts w:hint="default"/>
      </w:rPr>
    </w:lvl>
  </w:abstractNum>
  <w:abstractNum w:abstractNumId="18">
    <w:nsid w:val="3F420AE1"/>
    <w:multiLevelType w:val="hybridMultilevel"/>
    <w:tmpl w:val="00761F94"/>
    <w:lvl w:ilvl="0" w:tplc="C79661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3C6517"/>
    <w:multiLevelType w:val="hybridMultilevel"/>
    <w:tmpl w:val="F9142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D142B8"/>
    <w:multiLevelType w:val="singleLevel"/>
    <w:tmpl w:val="8F4CDB10"/>
    <w:lvl w:ilvl="0">
      <w:start w:val="1"/>
      <w:numFmt w:val="decimal"/>
      <w:pStyle w:val="EPRITableText"/>
      <w:lvlText w:val="%1."/>
      <w:lvlJc w:val="left"/>
      <w:pPr>
        <w:tabs>
          <w:tab w:val="num" w:pos="360"/>
        </w:tabs>
        <w:ind w:left="360" w:hanging="360"/>
      </w:pPr>
    </w:lvl>
  </w:abstractNum>
  <w:abstractNum w:abstractNumId="21">
    <w:nsid w:val="4DC42EF7"/>
    <w:multiLevelType w:val="multilevel"/>
    <w:tmpl w:val="87C65032"/>
    <w:lvl w:ilvl="0">
      <w:start w:val="1"/>
      <w:numFmt w:val="decimal"/>
      <w:pStyle w:val="ListNumberalt"/>
      <w:lvlText w:val="%1)"/>
      <w:lvlJc w:val="left"/>
      <w:pPr>
        <w:ind w:left="360" w:hanging="360"/>
      </w:pPr>
      <w:rPr>
        <w:rFonts w:hint="default"/>
      </w:rPr>
    </w:lvl>
    <w:lvl w:ilvl="1">
      <w:start w:val="1"/>
      <w:numFmt w:val="lowerLetter"/>
      <w:pStyle w:val="ListNumberalt2"/>
      <w:lvlText w:val="%2)"/>
      <w:lvlJc w:val="left"/>
      <w:pPr>
        <w:ind w:left="680" w:hanging="320"/>
      </w:pPr>
      <w:rPr>
        <w:rFonts w:hint="default"/>
      </w:rPr>
    </w:lvl>
    <w:lvl w:ilvl="2">
      <w:start w:val="1"/>
      <w:numFmt w:val="lowerRoman"/>
      <w:pStyle w:val="ListNumberalt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0D551C7"/>
    <w:multiLevelType w:val="hybridMultilevel"/>
    <w:tmpl w:val="2814FE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1C52760"/>
    <w:multiLevelType w:val="singleLevel"/>
    <w:tmpl w:val="B540039A"/>
    <w:lvl w:ilvl="0">
      <w:start w:val="1"/>
      <w:numFmt w:val="decimal"/>
      <w:pStyle w:val="ListNumber5"/>
      <w:lvlText w:val="%1)"/>
      <w:lvlJc w:val="left"/>
      <w:pPr>
        <w:tabs>
          <w:tab w:val="num" w:pos="1701"/>
        </w:tabs>
        <w:ind w:left="1701" w:hanging="340"/>
      </w:pPr>
      <w:rPr>
        <w:rFonts w:hint="default"/>
      </w:rPr>
    </w:lvl>
  </w:abstractNum>
  <w:abstractNum w:abstractNumId="24">
    <w:nsid w:val="540331BD"/>
    <w:multiLevelType w:val="singleLevel"/>
    <w:tmpl w:val="24065B82"/>
    <w:lvl w:ilvl="0">
      <w:numFmt w:val="bullet"/>
      <w:pStyle w:val="EPRIBulletedList"/>
      <w:lvlText w:val=""/>
      <w:legacy w:legacy="1" w:legacySpace="0" w:legacyIndent="360"/>
      <w:lvlJc w:val="left"/>
      <w:rPr>
        <w:rFonts w:ascii="Symbol" w:hAnsi="Symbol" w:hint="default"/>
      </w:rPr>
    </w:lvl>
  </w:abstractNum>
  <w:abstractNum w:abstractNumId="25">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56C650B"/>
    <w:multiLevelType w:val="hybridMultilevel"/>
    <w:tmpl w:val="3DFC4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28">
    <w:nsid w:val="5EDB354C"/>
    <w:multiLevelType w:val="hybridMultilevel"/>
    <w:tmpl w:val="AC0A6CAE"/>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
    <w:nsid w:val="60A737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3755CFF"/>
    <w:multiLevelType w:val="multilevel"/>
    <w:tmpl w:val="2E9EE444"/>
    <w:numStyleLink w:val="Headings"/>
  </w:abstractNum>
  <w:abstractNum w:abstractNumId="31">
    <w:nsid w:val="6C973C68"/>
    <w:multiLevelType w:val="hybridMultilevel"/>
    <w:tmpl w:val="5B424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F5A2F7E"/>
    <w:multiLevelType w:val="hybridMultilevel"/>
    <w:tmpl w:val="7F84541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2753ADA"/>
    <w:multiLevelType w:val="hybridMultilevel"/>
    <w:tmpl w:val="00761F94"/>
    <w:lvl w:ilvl="0" w:tplc="C79661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B00A8C"/>
    <w:multiLevelType w:val="hybridMultilevel"/>
    <w:tmpl w:val="A50ADD74"/>
    <w:lvl w:ilvl="0" w:tplc="79C03760">
      <w:start w:val="1"/>
      <w:numFmt w:val="bullet"/>
      <w:pStyle w:val="ListDash4"/>
      <w:lvlText w:val="–"/>
      <w:lvlJc w:val="left"/>
      <w:pPr>
        <w:tabs>
          <w:tab w:val="num" w:pos="1361"/>
        </w:tabs>
        <w:ind w:left="1361" w:hanging="340"/>
      </w:pPr>
      <w:rPr>
        <w:rFonts w:ascii="Arial" w:hAnsi="Arial" w:hint="default"/>
      </w:rPr>
    </w:lvl>
    <w:lvl w:ilvl="1" w:tplc="08090003" w:tentative="1">
      <w:start w:val="1"/>
      <w:numFmt w:val="bullet"/>
      <w:lvlText w:val="o"/>
      <w:lvlJc w:val="left"/>
      <w:pPr>
        <w:tabs>
          <w:tab w:val="num" w:pos="2461"/>
        </w:tabs>
        <w:ind w:left="2461" w:hanging="360"/>
      </w:pPr>
      <w:rPr>
        <w:rFonts w:ascii="Courier New" w:hAnsi="Courier New" w:cs="Courier New" w:hint="default"/>
      </w:rPr>
    </w:lvl>
    <w:lvl w:ilvl="2" w:tplc="08090005" w:tentative="1">
      <w:start w:val="1"/>
      <w:numFmt w:val="bullet"/>
      <w:lvlText w:val=""/>
      <w:lvlJc w:val="left"/>
      <w:pPr>
        <w:tabs>
          <w:tab w:val="num" w:pos="3181"/>
        </w:tabs>
        <w:ind w:left="3181" w:hanging="360"/>
      </w:pPr>
      <w:rPr>
        <w:rFonts w:ascii="Wingdings" w:hAnsi="Wingdings" w:hint="default"/>
      </w:rPr>
    </w:lvl>
    <w:lvl w:ilvl="3" w:tplc="08090001" w:tentative="1">
      <w:start w:val="1"/>
      <w:numFmt w:val="bullet"/>
      <w:lvlText w:val=""/>
      <w:lvlJc w:val="left"/>
      <w:pPr>
        <w:tabs>
          <w:tab w:val="num" w:pos="3901"/>
        </w:tabs>
        <w:ind w:left="3901" w:hanging="360"/>
      </w:pPr>
      <w:rPr>
        <w:rFonts w:ascii="Symbol" w:hAnsi="Symbol" w:hint="default"/>
      </w:rPr>
    </w:lvl>
    <w:lvl w:ilvl="4" w:tplc="08090003" w:tentative="1">
      <w:start w:val="1"/>
      <w:numFmt w:val="bullet"/>
      <w:lvlText w:val="o"/>
      <w:lvlJc w:val="left"/>
      <w:pPr>
        <w:tabs>
          <w:tab w:val="num" w:pos="4621"/>
        </w:tabs>
        <w:ind w:left="4621" w:hanging="360"/>
      </w:pPr>
      <w:rPr>
        <w:rFonts w:ascii="Courier New" w:hAnsi="Courier New" w:cs="Courier New" w:hint="default"/>
      </w:rPr>
    </w:lvl>
    <w:lvl w:ilvl="5" w:tplc="08090005" w:tentative="1">
      <w:start w:val="1"/>
      <w:numFmt w:val="bullet"/>
      <w:lvlText w:val=""/>
      <w:lvlJc w:val="left"/>
      <w:pPr>
        <w:tabs>
          <w:tab w:val="num" w:pos="5341"/>
        </w:tabs>
        <w:ind w:left="5341" w:hanging="360"/>
      </w:pPr>
      <w:rPr>
        <w:rFonts w:ascii="Wingdings" w:hAnsi="Wingdings" w:hint="default"/>
      </w:rPr>
    </w:lvl>
    <w:lvl w:ilvl="6" w:tplc="08090001" w:tentative="1">
      <w:start w:val="1"/>
      <w:numFmt w:val="bullet"/>
      <w:lvlText w:val=""/>
      <w:lvlJc w:val="left"/>
      <w:pPr>
        <w:tabs>
          <w:tab w:val="num" w:pos="6061"/>
        </w:tabs>
        <w:ind w:left="6061" w:hanging="360"/>
      </w:pPr>
      <w:rPr>
        <w:rFonts w:ascii="Symbol" w:hAnsi="Symbol" w:hint="default"/>
      </w:rPr>
    </w:lvl>
    <w:lvl w:ilvl="7" w:tplc="08090003" w:tentative="1">
      <w:start w:val="1"/>
      <w:numFmt w:val="bullet"/>
      <w:lvlText w:val="o"/>
      <w:lvlJc w:val="left"/>
      <w:pPr>
        <w:tabs>
          <w:tab w:val="num" w:pos="6781"/>
        </w:tabs>
        <w:ind w:left="6781" w:hanging="360"/>
      </w:pPr>
      <w:rPr>
        <w:rFonts w:ascii="Courier New" w:hAnsi="Courier New" w:cs="Courier New" w:hint="default"/>
      </w:rPr>
    </w:lvl>
    <w:lvl w:ilvl="8" w:tplc="08090005" w:tentative="1">
      <w:start w:val="1"/>
      <w:numFmt w:val="bullet"/>
      <w:lvlText w:val=""/>
      <w:lvlJc w:val="left"/>
      <w:pPr>
        <w:tabs>
          <w:tab w:val="num" w:pos="7501"/>
        </w:tabs>
        <w:ind w:left="7501" w:hanging="360"/>
      </w:pPr>
      <w:rPr>
        <w:rFonts w:ascii="Wingdings" w:hAnsi="Wingdings" w:hint="default"/>
      </w:rPr>
    </w:lvl>
  </w:abstractNum>
  <w:abstractNum w:abstractNumId="35">
    <w:nsid w:val="7BB21FFF"/>
    <w:multiLevelType w:val="hybridMultilevel"/>
    <w:tmpl w:val="403CA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7"/>
  </w:num>
  <w:num w:numId="3">
    <w:abstractNumId w:val="14"/>
  </w:num>
  <w:num w:numId="4">
    <w:abstractNumId w:val="12"/>
  </w:num>
  <w:num w:numId="5">
    <w:abstractNumId w:val="4"/>
  </w:num>
  <w:num w:numId="6">
    <w:abstractNumId w:val="23"/>
  </w:num>
  <w:num w:numId="7">
    <w:abstractNumId w:val="6"/>
  </w:num>
  <w:num w:numId="8">
    <w:abstractNumId w:val="25"/>
  </w:num>
  <w:num w:numId="9">
    <w:abstractNumId w:val="10"/>
  </w:num>
  <w:num w:numId="10">
    <w:abstractNumId w:val="34"/>
  </w:num>
  <w:num w:numId="11">
    <w:abstractNumId w:val="9"/>
  </w:num>
  <w:num w:numId="12">
    <w:abstractNumId w:val="21"/>
  </w:num>
  <w:num w:numId="13">
    <w:abstractNumId w:val="17"/>
  </w:num>
  <w:num w:numId="14">
    <w:abstractNumId w:val="5"/>
  </w:num>
  <w:num w:numId="15">
    <w:abstractNumId w:val="7"/>
  </w:num>
  <w:num w:numId="16">
    <w:abstractNumId w:val="15"/>
  </w:num>
  <w:num w:numId="17">
    <w:abstractNumId w:val="30"/>
    <w:lvlOverride w:ilvl="0">
      <w:lvl w:ilvl="0">
        <w:start w:val="1"/>
        <w:numFmt w:val="decimal"/>
        <w:pStyle w:val="Heading1"/>
        <w:lvlText w:val="%1."/>
        <w:lvlJc w:val="left"/>
        <w:pPr>
          <w:ind w:left="360" w:hanging="360"/>
        </w:pPr>
      </w:lvl>
    </w:lvlOverride>
    <w:lvlOverride w:ilvl="1">
      <w:lvl w:ilvl="1">
        <w:start w:val="1"/>
        <w:numFmt w:val="decimal"/>
        <w:pStyle w:val="Heading2"/>
        <w:lvlText w:val="%1.%2."/>
        <w:lvlJc w:val="left"/>
        <w:pPr>
          <w:ind w:left="792" w:hanging="432"/>
        </w:pPr>
      </w:lvl>
    </w:lvlOverride>
    <w:lvlOverride w:ilvl="2">
      <w:lvl w:ilvl="2">
        <w:start w:val="1"/>
        <w:numFmt w:val="decimal"/>
        <w:pStyle w:val="Heading3"/>
        <w:lvlText w:val="%1.%2.%3."/>
        <w:lvlJc w:val="left"/>
        <w:pPr>
          <w:ind w:left="1224" w:hanging="504"/>
        </w:pPr>
      </w:lvl>
    </w:lvlOverride>
    <w:lvlOverride w:ilvl="3">
      <w:lvl w:ilvl="3">
        <w:start w:val="1"/>
        <w:numFmt w:val="decimal"/>
        <w:pStyle w:val="Heading4"/>
        <w:lvlText w:val="%1.%2.%3.%4."/>
        <w:lvlJc w:val="left"/>
        <w:pPr>
          <w:ind w:left="1728" w:hanging="648"/>
        </w:pPr>
      </w:lvl>
    </w:lvlOverride>
    <w:lvlOverride w:ilvl="4">
      <w:lvl w:ilvl="4">
        <w:start w:val="1"/>
        <w:numFmt w:val="decimal"/>
        <w:pStyle w:val="Heading5"/>
        <w:lvlText w:val="%1.%2.%3.%4.%5."/>
        <w:lvlJc w:val="left"/>
        <w:pPr>
          <w:ind w:left="2232" w:hanging="792"/>
        </w:pPr>
      </w:lvl>
    </w:lvlOverride>
    <w:lvlOverride w:ilvl="5">
      <w:lvl w:ilvl="5">
        <w:start w:val="1"/>
        <w:numFmt w:val="decimal"/>
        <w:pStyle w:val="Heading6"/>
        <w:lvlText w:val="%1.%2.%3.%4.%5.%6."/>
        <w:lvlJc w:val="left"/>
        <w:pPr>
          <w:ind w:left="2736" w:hanging="936"/>
        </w:pPr>
      </w:lvl>
    </w:lvlOverride>
    <w:lvlOverride w:ilvl="6">
      <w:lvl w:ilvl="6">
        <w:start w:val="1"/>
        <w:numFmt w:val="decimal"/>
        <w:pStyle w:val="Heading7"/>
        <w:lvlText w:val="%1.%2.%3.%4.%5.%6.%7."/>
        <w:lvlJc w:val="left"/>
        <w:pPr>
          <w:ind w:left="3240" w:hanging="1080"/>
        </w:pPr>
      </w:lvl>
    </w:lvlOverride>
    <w:lvlOverride w:ilvl="7">
      <w:lvl w:ilvl="7">
        <w:start w:val="1"/>
        <w:numFmt w:val="decimal"/>
        <w:pStyle w:val="Heading8"/>
        <w:lvlText w:val="%1.%2.%3.%4.%5.%6.%7.%8."/>
        <w:lvlJc w:val="left"/>
        <w:pPr>
          <w:ind w:left="3744" w:hanging="1224"/>
        </w:pPr>
      </w:lvl>
    </w:lvlOverride>
    <w:lvlOverride w:ilvl="8">
      <w:lvl w:ilvl="8">
        <w:start w:val="1"/>
        <w:numFmt w:val="decimal"/>
        <w:pStyle w:val="Heading9"/>
        <w:lvlText w:val="%1.%2.%3.%4.%5.%6.%7.%8.%9."/>
        <w:lvlJc w:val="left"/>
        <w:pPr>
          <w:ind w:left="4320" w:hanging="1440"/>
        </w:pPr>
      </w:lvl>
    </w:lvlOverride>
  </w:num>
  <w:num w:numId="18">
    <w:abstractNumId w:val="30"/>
    <w:lvlOverride w:ilvl="0">
      <w:lvl w:ilvl="0">
        <w:start w:val="1"/>
        <w:numFmt w:val="decimal"/>
        <w:pStyle w:val="Heading1"/>
        <w:lvlText w:val="%1"/>
        <w:lvlJc w:val="left"/>
        <w:pPr>
          <w:ind w:left="432" w:hanging="432"/>
        </w:pPr>
      </w:lvl>
    </w:lvlOverride>
    <w:lvlOverride w:ilvl="1">
      <w:lvl w:ilvl="1">
        <w:start w:val="1"/>
        <w:numFmt w:val="decimal"/>
        <w:pStyle w:val="Heading2"/>
        <w:lvlText w:val="%1.%2"/>
        <w:lvlJc w:val="left"/>
        <w:pPr>
          <w:ind w:left="576" w:hanging="576"/>
        </w:pPr>
      </w:lvl>
    </w:lvlOverride>
    <w:lvlOverride w:ilvl="2">
      <w:lvl w:ilvl="2">
        <w:start w:val="1"/>
        <w:numFmt w:val="decimal"/>
        <w:pStyle w:val="Heading3"/>
        <w:lvlText w:val="%1.%2.%3"/>
        <w:lvlJc w:val="left"/>
        <w:pPr>
          <w:ind w:left="720" w:hanging="720"/>
        </w:pPr>
      </w:lvl>
    </w:lvlOverride>
    <w:lvlOverride w:ilvl="3">
      <w:lvl w:ilvl="3">
        <w:start w:val="1"/>
        <w:numFmt w:val="decimal"/>
        <w:pStyle w:val="Heading4"/>
        <w:lvlText w:val="%1.%2.%3.%4"/>
        <w:lvlJc w:val="left"/>
        <w:pPr>
          <w:ind w:left="864" w:hanging="864"/>
        </w:pPr>
      </w:lvl>
    </w:lvlOverride>
    <w:lvlOverride w:ilvl="4">
      <w:lvl w:ilvl="4">
        <w:start w:val="1"/>
        <w:numFmt w:val="decimal"/>
        <w:pStyle w:val="Heading5"/>
        <w:lvlText w:val="%1.%2.%3.%4.%5"/>
        <w:lvlJc w:val="left"/>
        <w:pPr>
          <w:ind w:left="1008" w:hanging="1008"/>
        </w:pPr>
      </w:lvl>
    </w:lvlOverride>
    <w:lvlOverride w:ilvl="5">
      <w:lvl w:ilvl="5">
        <w:start w:val="1"/>
        <w:numFmt w:val="decimal"/>
        <w:pStyle w:val="Heading6"/>
        <w:lvlText w:val="%1.%2.%3.%4.%5.%6"/>
        <w:lvlJc w:val="left"/>
        <w:pPr>
          <w:ind w:left="1152" w:hanging="1152"/>
        </w:pPr>
      </w:lvl>
    </w:lvlOverride>
    <w:lvlOverride w:ilvl="6">
      <w:lvl w:ilvl="6">
        <w:start w:val="1"/>
        <w:numFmt w:val="decimal"/>
        <w:pStyle w:val="Heading7"/>
        <w:lvlText w:val="%1.%2.%3.%4.%5.%6.%7"/>
        <w:lvlJc w:val="left"/>
        <w:pPr>
          <w:ind w:left="1296" w:hanging="1296"/>
        </w:pPr>
      </w:lvl>
    </w:lvlOverride>
    <w:lvlOverride w:ilvl="7">
      <w:lvl w:ilvl="7">
        <w:start w:val="1"/>
        <w:numFmt w:val="decimal"/>
        <w:pStyle w:val="Heading8"/>
        <w:lvlText w:val="%1.%2.%3.%4.%5.%6.%7.%8"/>
        <w:lvlJc w:val="left"/>
        <w:pPr>
          <w:ind w:left="1440" w:hanging="1440"/>
        </w:pPr>
      </w:lvl>
    </w:lvlOverride>
    <w:lvlOverride w:ilvl="8">
      <w:lvl w:ilvl="8">
        <w:start w:val="1"/>
        <w:numFmt w:val="decimal"/>
        <w:pStyle w:val="Heading9"/>
        <w:lvlText w:val="%1.%2.%3.%4.%5.%6.%7.%8.%9"/>
        <w:lvlJc w:val="left"/>
        <w:pPr>
          <w:ind w:left="1584" w:hanging="1584"/>
        </w:pPr>
      </w:lvl>
    </w:lvlOverride>
  </w:num>
  <w:num w:numId="19">
    <w:abstractNumId w:val="24"/>
  </w:num>
  <w:num w:numId="20">
    <w:abstractNumId w:val="3"/>
  </w:num>
  <w:num w:numId="21">
    <w:abstractNumId w:val="8"/>
  </w:num>
  <w:num w:numId="22">
    <w:abstractNumId w:val="20"/>
  </w:num>
  <w:num w:numId="23">
    <w:abstractNumId w:val="22"/>
  </w:num>
  <w:num w:numId="24">
    <w:abstractNumId w:val="32"/>
  </w:num>
  <w:num w:numId="2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26">
    <w:abstractNumId w:val="28"/>
  </w:num>
  <w:num w:numId="27">
    <w:abstractNumId w:val="11"/>
  </w:num>
  <w:num w:numId="28">
    <w:abstractNumId w:val="19"/>
  </w:num>
  <w:num w:numId="29">
    <w:abstractNumId w:val="31"/>
  </w:num>
  <w:num w:numId="30">
    <w:abstractNumId w:val="30"/>
    <w:lvlOverride w:ilvl="0">
      <w:startOverride w:val="4"/>
      <w:lvl w:ilvl="0">
        <w:start w:val="4"/>
        <w:numFmt w:val="decimal"/>
        <w:pStyle w:val="Heading1"/>
        <w:lvlText w:val="%1"/>
        <w:lvlJc w:val="left"/>
        <w:pPr>
          <w:tabs>
            <w:tab w:val="num" w:pos="397"/>
          </w:tabs>
          <w:ind w:left="397" w:hanging="397"/>
        </w:pPr>
        <w:rPr>
          <w:rFonts w:hint="default"/>
        </w:rPr>
      </w:lvl>
    </w:lvlOverride>
    <w:lvlOverride w:ilvl="1">
      <w:startOverride w:val="1"/>
      <w:lvl w:ilvl="1">
        <w:start w:val="1"/>
        <w:numFmt w:val="decimal"/>
        <w:pStyle w:val="Heading2"/>
        <w:lvlText w:val="%1.%2"/>
        <w:lvlJc w:val="left"/>
        <w:pPr>
          <w:tabs>
            <w:tab w:val="num" w:pos="624"/>
          </w:tabs>
          <w:ind w:left="624" w:hanging="624"/>
        </w:pPr>
        <w:rPr>
          <w:rFonts w:hint="default"/>
          <w:b/>
        </w:rPr>
      </w:lvl>
    </w:lvlOverride>
    <w:lvlOverride w:ilvl="2">
      <w:startOverride w:val="1"/>
      <w:lvl w:ilvl="2">
        <w:start w:val="1"/>
        <w:numFmt w:val="decimal"/>
        <w:pStyle w:val="Heading3"/>
        <w:lvlText w:val="%1.%2.%3"/>
        <w:lvlJc w:val="left"/>
        <w:pPr>
          <w:tabs>
            <w:tab w:val="num" w:pos="851"/>
          </w:tabs>
          <w:ind w:left="851" w:hanging="851"/>
        </w:pPr>
        <w:rPr>
          <w:rFonts w:hint="default"/>
          <w:b/>
        </w:rPr>
      </w:lvl>
    </w:lvlOverride>
    <w:lvlOverride w:ilvl="3">
      <w:startOverride w:val="1"/>
      <w:lvl w:ilvl="3">
        <w:start w:val="1"/>
        <w:numFmt w:val="decimal"/>
        <w:pStyle w:val="Heading4"/>
        <w:lvlText w:val="%1.%2.%3.%4"/>
        <w:lvlJc w:val="left"/>
        <w:pPr>
          <w:tabs>
            <w:tab w:val="num" w:pos="1077"/>
          </w:tabs>
          <w:ind w:left="1077" w:hanging="1077"/>
        </w:pPr>
        <w:rPr>
          <w:rFonts w:hint="default"/>
          <w:b/>
        </w:rPr>
      </w:lvl>
    </w:lvlOverride>
    <w:lvlOverride w:ilvl="4">
      <w:startOverride w:val="1"/>
      <w:lvl w:ilvl="4">
        <w:start w:val="1"/>
        <w:numFmt w:val="decimal"/>
        <w:pStyle w:val="Heading5"/>
        <w:lvlText w:val="%1.%2.%3.%4.%5"/>
        <w:lvlJc w:val="left"/>
        <w:pPr>
          <w:tabs>
            <w:tab w:val="num" w:pos="1304"/>
          </w:tabs>
          <w:ind w:left="1304" w:hanging="1304"/>
        </w:pPr>
        <w:rPr>
          <w:rFonts w:hint="default"/>
        </w:rPr>
      </w:lvl>
    </w:lvlOverride>
    <w:lvlOverride w:ilvl="5">
      <w:startOverride w:val="1"/>
      <w:lvl w:ilvl="5">
        <w:start w:val="1"/>
        <w:numFmt w:val="decimal"/>
        <w:pStyle w:val="Heading6"/>
        <w:lvlText w:val="%1.%2.%3.%4.%5.%6"/>
        <w:lvlJc w:val="left"/>
        <w:pPr>
          <w:tabs>
            <w:tab w:val="num" w:pos="1531"/>
          </w:tabs>
          <w:ind w:left="1531" w:hanging="1531"/>
        </w:pPr>
        <w:rPr>
          <w:rFonts w:hint="default"/>
        </w:rPr>
      </w:lvl>
    </w:lvlOverride>
    <w:lvlOverride w:ilvl="6">
      <w:startOverride w:val="1"/>
      <w:lvl w:ilvl="6">
        <w:start w:val="1"/>
        <w:numFmt w:val="decimal"/>
        <w:pStyle w:val="Heading7"/>
        <w:lvlText w:val="%1.%2.%3.%4.%5.%6.%7"/>
        <w:lvlJc w:val="left"/>
        <w:pPr>
          <w:tabs>
            <w:tab w:val="num" w:pos="1758"/>
          </w:tabs>
          <w:ind w:left="1758" w:hanging="1758"/>
        </w:pPr>
        <w:rPr>
          <w:rFonts w:hint="default"/>
        </w:rPr>
      </w:lvl>
    </w:lvlOverride>
    <w:lvlOverride w:ilvl="7">
      <w:startOverride w:val="1"/>
      <w:lvl w:ilvl="7">
        <w:start w:val="1"/>
        <w:numFmt w:val="decimal"/>
        <w:pStyle w:val="Heading8"/>
        <w:lvlText w:val="%1.%2.%3.%4.%5.%6.%7.%8"/>
        <w:lvlJc w:val="left"/>
        <w:pPr>
          <w:tabs>
            <w:tab w:val="num" w:pos="1985"/>
          </w:tabs>
          <w:ind w:left="1985" w:hanging="1985"/>
        </w:pPr>
        <w:rPr>
          <w:rFonts w:hint="default"/>
        </w:rPr>
      </w:lvl>
    </w:lvlOverride>
    <w:lvlOverride w:ilvl="8">
      <w:startOverride w:val="1"/>
      <w:lvl w:ilvl="8">
        <w:start w:val="1"/>
        <w:numFmt w:val="decimal"/>
        <w:pStyle w:val="Heading9"/>
        <w:lvlText w:val="%1.%2.%3.%4.%5.%6.%7.%8.%9"/>
        <w:lvlJc w:val="left"/>
        <w:pPr>
          <w:tabs>
            <w:tab w:val="num" w:pos="2211"/>
          </w:tabs>
          <w:ind w:left="2211" w:hanging="2211"/>
        </w:pPr>
        <w:rPr>
          <w:rFonts w:hint="default"/>
        </w:rPr>
      </w:lvl>
    </w:lvlOverride>
  </w:num>
  <w:num w:numId="31">
    <w:abstractNumId w:val="35"/>
  </w:num>
  <w:num w:numId="32">
    <w:abstractNumId w:val="29"/>
  </w:num>
  <w:num w:numId="33">
    <w:abstractNumId w:val="18"/>
  </w:num>
  <w:num w:numId="34">
    <w:abstractNumId w:val="33"/>
  </w:num>
  <w:num w:numId="35">
    <w:abstractNumId w:val="26"/>
  </w:num>
  <w:num w:numId="36">
    <w:abstractNumId w:val="2"/>
  </w:num>
  <w:num w:numId="37">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en-GB" w:vendorID="8" w:dllVersion="513" w:checkStyle="1"/>
  <w:activeWritingStyle w:appName="MSWord" w:lang="fr-FR" w:vendorID="9" w:dllVersion="512" w:checkStyle="1"/>
  <w:activeWritingStyle w:appName="MSWord" w:lang="en-US" w:vendorID="8"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104"/>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90F"/>
    <w:rsid w:val="00002658"/>
    <w:rsid w:val="00010DEC"/>
    <w:rsid w:val="00013EE3"/>
    <w:rsid w:val="00013F7A"/>
    <w:rsid w:val="000169BB"/>
    <w:rsid w:val="00017CB1"/>
    <w:rsid w:val="00021707"/>
    <w:rsid w:val="00024CE8"/>
    <w:rsid w:val="00036D40"/>
    <w:rsid w:val="0003770D"/>
    <w:rsid w:val="00040FB6"/>
    <w:rsid w:val="0004167C"/>
    <w:rsid w:val="00043E3D"/>
    <w:rsid w:val="000510E1"/>
    <w:rsid w:val="000513AE"/>
    <w:rsid w:val="00055304"/>
    <w:rsid w:val="00055CD9"/>
    <w:rsid w:val="000632F4"/>
    <w:rsid w:val="000634D6"/>
    <w:rsid w:val="000722DC"/>
    <w:rsid w:val="00073400"/>
    <w:rsid w:val="00077B33"/>
    <w:rsid w:val="0008100E"/>
    <w:rsid w:val="000813B2"/>
    <w:rsid w:val="0008188E"/>
    <w:rsid w:val="00094BB4"/>
    <w:rsid w:val="000A3BB1"/>
    <w:rsid w:val="000A566B"/>
    <w:rsid w:val="000B3FBB"/>
    <w:rsid w:val="000D0E4A"/>
    <w:rsid w:val="000D2EFD"/>
    <w:rsid w:val="000D3D9D"/>
    <w:rsid w:val="000E5154"/>
    <w:rsid w:val="000E5499"/>
    <w:rsid w:val="000E570A"/>
    <w:rsid w:val="000F0EAE"/>
    <w:rsid w:val="000F16FD"/>
    <w:rsid w:val="000F253A"/>
    <w:rsid w:val="000F2CF4"/>
    <w:rsid w:val="001012C2"/>
    <w:rsid w:val="001019E4"/>
    <w:rsid w:val="00101A86"/>
    <w:rsid w:val="00103EA2"/>
    <w:rsid w:val="001071F7"/>
    <w:rsid w:val="00121B8E"/>
    <w:rsid w:val="00121CD0"/>
    <w:rsid w:val="001238C5"/>
    <w:rsid w:val="00133A2B"/>
    <w:rsid w:val="001341CD"/>
    <w:rsid w:val="0013545D"/>
    <w:rsid w:val="00142C12"/>
    <w:rsid w:val="00143C06"/>
    <w:rsid w:val="001466CE"/>
    <w:rsid w:val="00147E13"/>
    <w:rsid w:val="0015070F"/>
    <w:rsid w:val="0015240F"/>
    <w:rsid w:val="00153314"/>
    <w:rsid w:val="00153F7F"/>
    <w:rsid w:val="00157013"/>
    <w:rsid w:val="00167124"/>
    <w:rsid w:val="00170827"/>
    <w:rsid w:val="001806A1"/>
    <w:rsid w:val="0018763D"/>
    <w:rsid w:val="00190AF4"/>
    <w:rsid w:val="00197D48"/>
    <w:rsid w:val="001A0D0C"/>
    <w:rsid w:val="001A19F0"/>
    <w:rsid w:val="001A2172"/>
    <w:rsid w:val="001A3376"/>
    <w:rsid w:val="001A4426"/>
    <w:rsid w:val="001A5EB4"/>
    <w:rsid w:val="001A67B7"/>
    <w:rsid w:val="001B1237"/>
    <w:rsid w:val="001B352E"/>
    <w:rsid w:val="001B3E4B"/>
    <w:rsid w:val="001C78DC"/>
    <w:rsid w:val="001D2F24"/>
    <w:rsid w:val="001D3A12"/>
    <w:rsid w:val="001D3AC9"/>
    <w:rsid w:val="001F152C"/>
    <w:rsid w:val="001F30F7"/>
    <w:rsid w:val="001F64E7"/>
    <w:rsid w:val="00200902"/>
    <w:rsid w:val="002051C6"/>
    <w:rsid w:val="00221503"/>
    <w:rsid w:val="0022326D"/>
    <w:rsid w:val="00225450"/>
    <w:rsid w:val="00225CEB"/>
    <w:rsid w:val="00227757"/>
    <w:rsid w:val="00227A2A"/>
    <w:rsid w:val="00232627"/>
    <w:rsid w:val="0023792C"/>
    <w:rsid w:val="00244BD8"/>
    <w:rsid w:val="00245FD2"/>
    <w:rsid w:val="00251BA0"/>
    <w:rsid w:val="002644E3"/>
    <w:rsid w:val="002646D4"/>
    <w:rsid w:val="00265F56"/>
    <w:rsid w:val="0026639A"/>
    <w:rsid w:val="002669F0"/>
    <w:rsid w:val="00273784"/>
    <w:rsid w:val="00274368"/>
    <w:rsid w:val="00276B6B"/>
    <w:rsid w:val="00281E59"/>
    <w:rsid w:val="00283022"/>
    <w:rsid w:val="002916E6"/>
    <w:rsid w:val="0029241F"/>
    <w:rsid w:val="002932D7"/>
    <w:rsid w:val="00294175"/>
    <w:rsid w:val="00295487"/>
    <w:rsid w:val="002A142D"/>
    <w:rsid w:val="002A2A8D"/>
    <w:rsid w:val="002A43C5"/>
    <w:rsid w:val="002A7624"/>
    <w:rsid w:val="002A79CA"/>
    <w:rsid w:val="002B06B9"/>
    <w:rsid w:val="002B3583"/>
    <w:rsid w:val="002B3EBF"/>
    <w:rsid w:val="002B70D9"/>
    <w:rsid w:val="002B73FF"/>
    <w:rsid w:val="002B7710"/>
    <w:rsid w:val="002C198E"/>
    <w:rsid w:val="002C1EFE"/>
    <w:rsid w:val="002C244D"/>
    <w:rsid w:val="002C28E0"/>
    <w:rsid w:val="002C3711"/>
    <w:rsid w:val="002C481B"/>
    <w:rsid w:val="002C5D51"/>
    <w:rsid w:val="002C6101"/>
    <w:rsid w:val="002C6FB9"/>
    <w:rsid w:val="002D29A0"/>
    <w:rsid w:val="002D3278"/>
    <w:rsid w:val="002E573D"/>
    <w:rsid w:val="002E6377"/>
    <w:rsid w:val="002F1BC5"/>
    <w:rsid w:val="002F6529"/>
    <w:rsid w:val="002F6F92"/>
    <w:rsid w:val="00301684"/>
    <w:rsid w:val="003025B0"/>
    <w:rsid w:val="003076F6"/>
    <w:rsid w:val="00310C5F"/>
    <w:rsid w:val="0032697A"/>
    <w:rsid w:val="00330AE3"/>
    <w:rsid w:val="00333920"/>
    <w:rsid w:val="00337EDF"/>
    <w:rsid w:val="00340D95"/>
    <w:rsid w:val="00340E0C"/>
    <w:rsid w:val="00347E3E"/>
    <w:rsid w:val="00350692"/>
    <w:rsid w:val="00351CF8"/>
    <w:rsid w:val="00357A2F"/>
    <w:rsid w:val="00363814"/>
    <w:rsid w:val="00364E09"/>
    <w:rsid w:val="003659DC"/>
    <w:rsid w:val="00370058"/>
    <w:rsid w:val="00375AC9"/>
    <w:rsid w:val="00380C10"/>
    <w:rsid w:val="00380E69"/>
    <w:rsid w:val="00384F36"/>
    <w:rsid w:val="003860F0"/>
    <w:rsid w:val="00386291"/>
    <w:rsid w:val="00386822"/>
    <w:rsid w:val="003873A3"/>
    <w:rsid w:val="00393AF3"/>
    <w:rsid w:val="003A1236"/>
    <w:rsid w:val="003A3F05"/>
    <w:rsid w:val="003A676C"/>
    <w:rsid w:val="003A7A02"/>
    <w:rsid w:val="003B2652"/>
    <w:rsid w:val="003B4B19"/>
    <w:rsid w:val="003B6C21"/>
    <w:rsid w:val="003C6205"/>
    <w:rsid w:val="003E2EE6"/>
    <w:rsid w:val="003F0912"/>
    <w:rsid w:val="00400899"/>
    <w:rsid w:val="00405878"/>
    <w:rsid w:val="00412D76"/>
    <w:rsid w:val="0041403F"/>
    <w:rsid w:val="00416B67"/>
    <w:rsid w:val="00423719"/>
    <w:rsid w:val="00425D58"/>
    <w:rsid w:val="00425F35"/>
    <w:rsid w:val="00426192"/>
    <w:rsid w:val="0043227E"/>
    <w:rsid w:val="0043296A"/>
    <w:rsid w:val="0043503F"/>
    <w:rsid w:val="00445F55"/>
    <w:rsid w:val="004479E4"/>
    <w:rsid w:val="004506DA"/>
    <w:rsid w:val="00453F86"/>
    <w:rsid w:val="0045767D"/>
    <w:rsid w:val="00463DD1"/>
    <w:rsid w:val="00472EB8"/>
    <w:rsid w:val="004743D9"/>
    <w:rsid w:val="004872E7"/>
    <w:rsid w:val="004909B3"/>
    <w:rsid w:val="00490D36"/>
    <w:rsid w:val="00493FDF"/>
    <w:rsid w:val="00495130"/>
    <w:rsid w:val="004960AE"/>
    <w:rsid w:val="004A277C"/>
    <w:rsid w:val="004A491B"/>
    <w:rsid w:val="004C0856"/>
    <w:rsid w:val="004C505B"/>
    <w:rsid w:val="004D22F8"/>
    <w:rsid w:val="004D78DD"/>
    <w:rsid w:val="004E1CC1"/>
    <w:rsid w:val="004E7CD7"/>
    <w:rsid w:val="004F0DC7"/>
    <w:rsid w:val="004F0DDF"/>
    <w:rsid w:val="004F658A"/>
    <w:rsid w:val="00506A9C"/>
    <w:rsid w:val="0051031D"/>
    <w:rsid w:val="00513DA3"/>
    <w:rsid w:val="00514253"/>
    <w:rsid w:val="00522C33"/>
    <w:rsid w:val="00523FE7"/>
    <w:rsid w:val="00525560"/>
    <w:rsid w:val="00526625"/>
    <w:rsid w:val="005309E9"/>
    <w:rsid w:val="00530D8D"/>
    <w:rsid w:val="005313CD"/>
    <w:rsid w:val="0053215C"/>
    <w:rsid w:val="005341FD"/>
    <w:rsid w:val="005344B3"/>
    <w:rsid w:val="005348E9"/>
    <w:rsid w:val="00537023"/>
    <w:rsid w:val="00541321"/>
    <w:rsid w:val="00543C50"/>
    <w:rsid w:val="00545873"/>
    <w:rsid w:val="00546837"/>
    <w:rsid w:val="005468FC"/>
    <w:rsid w:val="0055274E"/>
    <w:rsid w:val="005547A3"/>
    <w:rsid w:val="00556F6A"/>
    <w:rsid w:val="005573F0"/>
    <w:rsid w:val="00564AC3"/>
    <w:rsid w:val="00573A6D"/>
    <w:rsid w:val="0058262B"/>
    <w:rsid w:val="005854DC"/>
    <w:rsid w:val="00593FF5"/>
    <w:rsid w:val="005A0101"/>
    <w:rsid w:val="005A4FC2"/>
    <w:rsid w:val="005B464D"/>
    <w:rsid w:val="005C361A"/>
    <w:rsid w:val="005C5CB0"/>
    <w:rsid w:val="005C63ED"/>
    <w:rsid w:val="005C78B3"/>
    <w:rsid w:val="005D0CCB"/>
    <w:rsid w:val="005D4D55"/>
    <w:rsid w:val="005E18E2"/>
    <w:rsid w:val="005E18EE"/>
    <w:rsid w:val="005E769C"/>
    <w:rsid w:val="006009DE"/>
    <w:rsid w:val="0060229A"/>
    <w:rsid w:val="00606F3D"/>
    <w:rsid w:val="00614571"/>
    <w:rsid w:val="00615CF5"/>
    <w:rsid w:val="00632A45"/>
    <w:rsid w:val="00633445"/>
    <w:rsid w:val="00635ACE"/>
    <w:rsid w:val="0065101F"/>
    <w:rsid w:val="0065455F"/>
    <w:rsid w:val="00655171"/>
    <w:rsid w:val="00660C41"/>
    <w:rsid w:val="0066166A"/>
    <w:rsid w:val="00667C52"/>
    <w:rsid w:val="00671800"/>
    <w:rsid w:val="00671BBB"/>
    <w:rsid w:val="006732E8"/>
    <w:rsid w:val="006770D7"/>
    <w:rsid w:val="00681739"/>
    <w:rsid w:val="00683A14"/>
    <w:rsid w:val="00684920"/>
    <w:rsid w:val="00684CF2"/>
    <w:rsid w:val="006851CB"/>
    <w:rsid w:val="00687AC4"/>
    <w:rsid w:val="00695884"/>
    <w:rsid w:val="00697B77"/>
    <w:rsid w:val="006A02A0"/>
    <w:rsid w:val="006A0304"/>
    <w:rsid w:val="006A216D"/>
    <w:rsid w:val="006A23F4"/>
    <w:rsid w:val="006A5713"/>
    <w:rsid w:val="006A5BA6"/>
    <w:rsid w:val="006A5C44"/>
    <w:rsid w:val="006A70CE"/>
    <w:rsid w:val="006B0D58"/>
    <w:rsid w:val="006B2D7A"/>
    <w:rsid w:val="006B2F9C"/>
    <w:rsid w:val="006B52DE"/>
    <w:rsid w:val="006C340E"/>
    <w:rsid w:val="006C69F6"/>
    <w:rsid w:val="006C7EF1"/>
    <w:rsid w:val="006D04BE"/>
    <w:rsid w:val="006D27D8"/>
    <w:rsid w:val="006E16F1"/>
    <w:rsid w:val="006E4505"/>
    <w:rsid w:val="006E49D5"/>
    <w:rsid w:val="006E4CF6"/>
    <w:rsid w:val="006E7AE2"/>
    <w:rsid w:val="006F048C"/>
    <w:rsid w:val="006F0B6A"/>
    <w:rsid w:val="006F3352"/>
    <w:rsid w:val="006F3D04"/>
    <w:rsid w:val="006F4620"/>
    <w:rsid w:val="007026C6"/>
    <w:rsid w:val="00707C59"/>
    <w:rsid w:val="007146DA"/>
    <w:rsid w:val="0072283F"/>
    <w:rsid w:val="007238F3"/>
    <w:rsid w:val="00723D50"/>
    <w:rsid w:val="007271E7"/>
    <w:rsid w:val="00727E49"/>
    <w:rsid w:val="00731072"/>
    <w:rsid w:val="00731202"/>
    <w:rsid w:val="0073564A"/>
    <w:rsid w:val="00735B83"/>
    <w:rsid w:val="00737112"/>
    <w:rsid w:val="007452F0"/>
    <w:rsid w:val="00757B69"/>
    <w:rsid w:val="00763CED"/>
    <w:rsid w:val="007712B6"/>
    <w:rsid w:val="0077252E"/>
    <w:rsid w:val="00783160"/>
    <w:rsid w:val="00783A20"/>
    <w:rsid w:val="00784630"/>
    <w:rsid w:val="00790C94"/>
    <w:rsid w:val="007915B9"/>
    <w:rsid w:val="007920AC"/>
    <w:rsid w:val="00794899"/>
    <w:rsid w:val="007A5091"/>
    <w:rsid w:val="007A714A"/>
    <w:rsid w:val="007A7CF3"/>
    <w:rsid w:val="007B0852"/>
    <w:rsid w:val="007B0E4A"/>
    <w:rsid w:val="007B1F9C"/>
    <w:rsid w:val="007B22A9"/>
    <w:rsid w:val="007B4C64"/>
    <w:rsid w:val="007C7B5D"/>
    <w:rsid w:val="007D1432"/>
    <w:rsid w:val="007D5C92"/>
    <w:rsid w:val="007D7B31"/>
    <w:rsid w:val="007F0571"/>
    <w:rsid w:val="007F1227"/>
    <w:rsid w:val="007F6CD5"/>
    <w:rsid w:val="007F72B8"/>
    <w:rsid w:val="007F79D4"/>
    <w:rsid w:val="0080401A"/>
    <w:rsid w:val="00804314"/>
    <w:rsid w:val="008045D8"/>
    <w:rsid w:val="00814E74"/>
    <w:rsid w:val="00821CAD"/>
    <w:rsid w:val="00823A3A"/>
    <w:rsid w:val="00827AA8"/>
    <w:rsid w:val="00832A1A"/>
    <w:rsid w:val="00834EF4"/>
    <w:rsid w:val="00836313"/>
    <w:rsid w:val="00836FFC"/>
    <w:rsid w:val="00837333"/>
    <w:rsid w:val="00841D3D"/>
    <w:rsid w:val="00844EBE"/>
    <w:rsid w:val="008462A0"/>
    <w:rsid w:val="008469A2"/>
    <w:rsid w:val="00851151"/>
    <w:rsid w:val="00853AED"/>
    <w:rsid w:val="00856A63"/>
    <w:rsid w:val="00857DAB"/>
    <w:rsid w:val="00860633"/>
    <w:rsid w:val="00860F89"/>
    <w:rsid w:val="00864317"/>
    <w:rsid w:val="00866C91"/>
    <w:rsid w:val="008753D9"/>
    <w:rsid w:val="00875A9E"/>
    <w:rsid w:val="0087612B"/>
    <w:rsid w:val="0088119C"/>
    <w:rsid w:val="00882042"/>
    <w:rsid w:val="008837B4"/>
    <w:rsid w:val="00891BE7"/>
    <w:rsid w:val="00895347"/>
    <w:rsid w:val="0089771F"/>
    <w:rsid w:val="008B047F"/>
    <w:rsid w:val="008B1E26"/>
    <w:rsid w:val="008B374D"/>
    <w:rsid w:val="008B4B3A"/>
    <w:rsid w:val="008B6A73"/>
    <w:rsid w:val="008B7FE3"/>
    <w:rsid w:val="008C04C4"/>
    <w:rsid w:val="008C4CF1"/>
    <w:rsid w:val="008C6C04"/>
    <w:rsid w:val="008D60F8"/>
    <w:rsid w:val="008D67A9"/>
    <w:rsid w:val="008D7EE0"/>
    <w:rsid w:val="008E0FF7"/>
    <w:rsid w:val="008E5632"/>
    <w:rsid w:val="008E6632"/>
    <w:rsid w:val="008E74BC"/>
    <w:rsid w:val="008F048C"/>
    <w:rsid w:val="008F1986"/>
    <w:rsid w:val="008F3D51"/>
    <w:rsid w:val="008F3EAD"/>
    <w:rsid w:val="008F4755"/>
    <w:rsid w:val="008F76B3"/>
    <w:rsid w:val="008F7AEB"/>
    <w:rsid w:val="00901E4D"/>
    <w:rsid w:val="00903D0F"/>
    <w:rsid w:val="00904A49"/>
    <w:rsid w:val="00906CDE"/>
    <w:rsid w:val="00906DE0"/>
    <w:rsid w:val="00907758"/>
    <w:rsid w:val="009116F8"/>
    <w:rsid w:val="00912478"/>
    <w:rsid w:val="009126D8"/>
    <w:rsid w:val="00915479"/>
    <w:rsid w:val="0091593E"/>
    <w:rsid w:val="00916FB0"/>
    <w:rsid w:val="00921868"/>
    <w:rsid w:val="00921BBF"/>
    <w:rsid w:val="009236C7"/>
    <w:rsid w:val="009241CC"/>
    <w:rsid w:val="00931137"/>
    <w:rsid w:val="00934C8A"/>
    <w:rsid w:val="009358A8"/>
    <w:rsid w:val="0093595B"/>
    <w:rsid w:val="009365B9"/>
    <w:rsid w:val="00945510"/>
    <w:rsid w:val="009503E4"/>
    <w:rsid w:val="00950D4C"/>
    <w:rsid w:val="00952A6A"/>
    <w:rsid w:val="00953E93"/>
    <w:rsid w:val="00954A0B"/>
    <w:rsid w:val="00960DCA"/>
    <w:rsid w:val="00963ED9"/>
    <w:rsid w:val="00971754"/>
    <w:rsid w:val="00972161"/>
    <w:rsid w:val="009736E4"/>
    <w:rsid w:val="00974D3D"/>
    <w:rsid w:val="00976987"/>
    <w:rsid w:val="00982C8C"/>
    <w:rsid w:val="00985A04"/>
    <w:rsid w:val="00986ED9"/>
    <w:rsid w:val="00990B24"/>
    <w:rsid w:val="00990EBF"/>
    <w:rsid w:val="00991A60"/>
    <w:rsid w:val="00995D3C"/>
    <w:rsid w:val="00996483"/>
    <w:rsid w:val="009C1650"/>
    <w:rsid w:val="009C4317"/>
    <w:rsid w:val="009C7F87"/>
    <w:rsid w:val="009D0C7C"/>
    <w:rsid w:val="009D1914"/>
    <w:rsid w:val="009D4DD7"/>
    <w:rsid w:val="009E3CDC"/>
    <w:rsid w:val="009E6CD2"/>
    <w:rsid w:val="009F3319"/>
    <w:rsid w:val="009F431D"/>
    <w:rsid w:val="009F6D02"/>
    <w:rsid w:val="00A03DCA"/>
    <w:rsid w:val="00A117D7"/>
    <w:rsid w:val="00A24794"/>
    <w:rsid w:val="00A24D65"/>
    <w:rsid w:val="00A3390F"/>
    <w:rsid w:val="00A43371"/>
    <w:rsid w:val="00A44B49"/>
    <w:rsid w:val="00A462D9"/>
    <w:rsid w:val="00A53869"/>
    <w:rsid w:val="00A54BF2"/>
    <w:rsid w:val="00A61F77"/>
    <w:rsid w:val="00A632A9"/>
    <w:rsid w:val="00A64E21"/>
    <w:rsid w:val="00A651CB"/>
    <w:rsid w:val="00A72DC7"/>
    <w:rsid w:val="00A7301D"/>
    <w:rsid w:val="00A76A57"/>
    <w:rsid w:val="00A80F67"/>
    <w:rsid w:val="00A8298B"/>
    <w:rsid w:val="00A83080"/>
    <w:rsid w:val="00A836E0"/>
    <w:rsid w:val="00A86B12"/>
    <w:rsid w:val="00A87E87"/>
    <w:rsid w:val="00A91AC0"/>
    <w:rsid w:val="00A953B7"/>
    <w:rsid w:val="00AA658E"/>
    <w:rsid w:val="00AB7A53"/>
    <w:rsid w:val="00AC2F08"/>
    <w:rsid w:val="00AC30E9"/>
    <w:rsid w:val="00AC4775"/>
    <w:rsid w:val="00AC6A70"/>
    <w:rsid w:val="00AC71C7"/>
    <w:rsid w:val="00AD2446"/>
    <w:rsid w:val="00AD5795"/>
    <w:rsid w:val="00AD5C95"/>
    <w:rsid w:val="00AE042D"/>
    <w:rsid w:val="00AE6AB2"/>
    <w:rsid w:val="00B02FE0"/>
    <w:rsid w:val="00B040DC"/>
    <w:rsid w:val="00B05570"/>
    <w:rsid w:val="00B113D5"/>
    <w:rsid w:val="00B12A3A"/>
    <w:rsid w:val="00B13729"/>
    <w:rsid w:val="00B14F45"/>
    <w:rsid w:val="00B16EC9"/>
    <w:rsid w:val="00B202A5"/>
    <w:rsid w:val="00B22053"/>
    <w:rsid w:val="00B22170"/>
    <w:rsid w:val="00B2352D"/>
    <w:rsid w:val="00B31230"/>
    <w:rsid w:val="00B3672D"/>
    <w:rsid w:val="00B408B9"/>
    <w:rsid w:val="00B40D22"/>
    <w:rsid w:val="00B4282E"/>
    <w:rsid w:val="00B4777A"/>
    <w:rsid w:val="00B5010A"/>
    <w:rsid w:val="00B50464"/>
    <w:rsid w:val="00B508F7"/>
    <w:rsid w:val="00B54750"/>
    <w:rsid w:val="00B57EFF"/>
    <w:rsid w:val="00B60229"/>
    <w:rsid w:val="00B61E90"/>
    <w:rsid w:val="00B65177"/>
    <w:rsid w:val="00B73D0F"/>
    <w:rsid w:val="00B779C2"/>
    <w:rsid w:val="00B81A21"/>
    <w:rsid w:val="00B86D0C"/>
    <w:rsid w:val="00B93B44"/>
    <w:rsid w:val="00B97A03"/>
    <w:rsid w:val="00BB1957"/>
    <w:rsid w:val="00BB21F1"/>
    <w:rsid w:val="00BB4DAA"/>
    <w:rsid w:val="00BC04C4"/>
    <w:rsid w:val="00BC09CA"/>
    <w:rsid w:val="00BC447D"/>
    <w:rsid w:val="00BC50CD"/>
    <w:rsid w:val="00BC6673"/>
    <w:rsid w:val="00BC7415"/>
    <w:rsid w:val="00BD4F71"/>
    <w:rsid w:val="00BE1858"/>
    <w:rsid w:val="00BE5C54"/>
    <w:rsid w:val="00BF333C"/>
    <w:rsid w:val="00BF40AA"/>
    <w:rsid w:val="00C1621E"/>
    <w:rsid w:val="00C17514"/>
    <w:rsid w:val="00C501F4"/>
    <w:rsid w:val="00C522C2"/>
    <w:rsid w:val="00C56E8E"/>
    <w:rsid w:val="00C60C99"/>
    <w:rsid w:val="00C62358"/>
    <w:rsid w:val="00C64888"/>
    <w:rsid w:val="00C65150"/>
    <w:rsid w:val="00C67B4D"/>
    <w:rsid w:val="00C71F3F"/>
    <w:rsid w:val="00C77D21"/>
    <w:rsid w:val="00C87CA1"/>
    <w:rsid w:val="00C907CE"/>
    <w:rsid w:val="00C90BF8"/>
    <w:rsid w:val="00C9606D"/>
    <w:rsid w:val="00CA7BF4"/>
    <w:rsid w:val="00CB30CB"/>
    <w:rsid w:val="00CB3932"/>
    <w:rsid w:val="00CB41CF"/>
    <w:rsid w:val="00CB7F1A"/>
    <w:rsid w:val="00CC452C"/>
    <w:rsid w:val="00CC4744"/>
    <w:rsid w:val="00CC6C44"/>
    <w:rsid w:val="00CD23AB"/>
    <w:rsid w:val="00CD3C67"/>
    <w:rsid w:val="00CD6828"/>
    <w:rsid w:val="00CE05B8"/>
    <w:rsid w:val="00CE64CD"/>
    <w:rsid w:val="00CE796F"/>
    <w:rsid w:val="00CF27C9"/>
    <w:rsid w:val="00D03509"/>
    <w:rsid w:val="00D04EEF"/>
    <w:rsid w:val="00D07261"/>
    <w:rsid w:val="00D0793F"/>
    <w:rsid w:val="00D114DF"/>
    <w:rsid w:val="00D16C99"/>
    <w:rsid w:val="00D17103"/>
    <w:rsid w:val="00D32665"/>
    <w:rsid w:val="00D3430A"/>
    <w:rsid w:val="00D40047"/>
    <w:rsid w:val="00D42C78"/>
    <w:rsid w:val="00D578F2"/>
    <w:rsid w:val="00D61F9D"/>
    <w:rsid w:val="00D70F8F"/>
    <w:rsid w:val="00D8338F"/>
    <w:rsid w:val="00D83B7F"/>
    <w:rsid w:val="00D8434A"/>
    <w:rsid w:val="00D93457"/>
    <w:rsid w:val="00D93FEE"/>
    <w:rsid w:val="00D96D04"/>
    <w:rsid w:val="00DA2DCF"/>
    <w:rsid w:val="00DA699C"/>
    <w:rsid w:val="00DA73DF"/>
    <w:rsid w:val="00DC791E"/>
    <w:rsid w:val="00DD1E0D"/>
    <w:rsid w:val="00DD6576"/>
    <w:rsid w:val="00DE276A"/>
    <w:rsid w:val="00DE5791"/>
    <w:rsid w:val="00DF1AF9"/>
    <w:rsid w:val="00DF1B1B"/>
    <w:rsid w:val="00DF3610"/>
    <w:rsid w:val="00DF5E25"/>
    <w:rsid w:val="00E02FE1"/>
    <w:rsid w:val="00E04333"/>
    <w:rsid w:val="00E06FB2"/>
    <w:rsid w:val="00E101B1"/>
    <w:rsid w:val="00E12745"/>
    <w:rsid w:val="00E17DEC"/>
    <w:rsid w:val="00E20D8D"/>
    <w:rsid w:val="00E22FEF"/>
    <w:rsid w:val="00E2429B"/>
    <w:rsid w:val="00E26E51"/>
    <w:rsid w:val="00E3183A"/>
    <w:rsid w:val="00E379F5"/>
    <w:rsid w:val="00E424D0"/>
    <w:rsid w:val="00E45E8D"/>
    <w:rsid w:val="00E50F80"/>
    <w:rsid w:val="00E52E93"/>
    <w:rsid w:val="00E56C52"/>
    <w:rsid w:val="00E57900"/>
    <w:rsid w:val="00E60CA7"/>
    <w:rsid w:val="00E72858"/>
    <w:rsid w:val="00E75286"/>
    <w:rsid w:val="00E84DFC"/>
    <w:rsid w:val="00E93C62"/>
    <w:rsid w:val="00E96710"/>
    <w:rsid w:val="00E9792D"/>
    <w:rsid w:val="00EA006C"/>
    <w:rsid w:val="00EA57BF"/>
    <w:rsid w:val="00EA7F11"/>
    <w:rsid w:val="00EB164F"/>
    <w:rsid w:val="00EB1C1A"/>
    <w:rsid w:val="00EB4470"/>
    <w:rsid w:val="00EB49DA"/>
    <w:rsid w:val="00EB644B"/>
    <w:rsid w:val="00EB77CF"/>
    <w:rsid w:val="00EC3D16"/>
    <w:rsid w:val="00ED2524"/>
    <w:rsid w:val="00ED7FEB"/>
    <w:rsid w:val="00EE1262"/>
    <w:rsid w:val="00EE129F"/>
    <w:rsid w:val="00EE15DA"/>
    <w:rsid w:val="00EE24D8"/>
    <w:rsid w:val="00EF2A63"/>
    <w:rsid w:val="00F040A0"/>
    <w:rsid w:val="00F10673"/>
    <w:rsid w:val="00F1484D"/>
    <w:rsid w:val="00F14FEC"/>
    <w:rsid w:val="00F15E6A"/>
    <w:rsid w:val="00F2000C"/>
    <w:rsid w:val="00F20652"/>
    <w:rsid w:val="00F21E80"/>
    <w:rsid w:val="00F23D25"/>
    <w:rsid w:val="00F30825"/>
    <w:rsid w:val="00F33E1F"/>
    <w:rsid w:val="00F35126"/>
    <w:rsid w:val="00F35826"/>
    <w:rsid w:val="00F36A2A"/>
    <w:rsid w:val="00F40A34"/>
    <w:rsid w:val="00F5160B"/>
    <w:rsid w:val="00F531DA"/>
    <w:rsid w:val="00F56707"/>
    <w:rsid w:val="00F65F2C"/>
    <w:rsid w:val="00F66BCE"/>
    <w:rsid w:val="00F72101"/>
    <w:rsid w:val="00F72FEF"/>
    <w:rsid w:val="00F7376E"/>
    <w:rsid w:val="00F77FDD"/>
    <w:rsid w:val="00F82501"/>
    <w:rsid w:val="00F82EE8"/>
    <w:rsid w:val="00F871F4"/>
    <w:rsid w:val="00F92F39"/>
    <w:rsid w:val="00F95EC5"/>
    <w:rsid w:val="00F9680F"/>
    <w:rsid w:val="00F97260"/>
    <w:rsid w:val="00FA06A7"/>
    <w:rsid w:val="00FA126F"/>
    <w:rsid w:val="00FA5455"/>
    <w:rsid w:val="00FB55DC"/>
    <w:rsid w:val="00FC235F"/>
    <w:rsid w:val="00FC5AFF"/>
    <w:rsid w:val="00FD3985"/>
    <w:rsid w:val="00FD4A57"/>
    <w:rsid w:val="00FE0155"/>
    <w:rsid w:val="00FE0A01"/>
    <w:rsid w:val="00FE29C4"/>
    <w:rsid w:val="00FE44A2"/>
    <w:rsid w:val="00FE7A13"/>
    <w:rsid w:val="00FF3789"/>
    <w:rsid w:val="00FF4F91"/>
    <w:rsid w:val="00FF7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caption" w:semiHidden="0" w:unhideWhenUsed="0" w:qFormat="1"/>
    <w:lsdException w:name="table of figures" w:uiPriority="99"/>
    <w:lsdException w:name="List" w:qFormat="1"/>
    <w:lsdException w:name="List Bullet" w:qFormat="1"/>
    <w:lsdException w:name="List Number" w:qFormat="1"/>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3390F"/>
    <w:pPr>
      <w:spacing w:after="200"/>
      <w:jc w:val="both"/>
    </w:pPr>
    <w:rPr>
      <w:rFonts w:ascii="Arial" w:hAnsi="Arial" w:cs="Arial"/>
      <w:spacing w:val="8"/>
      <w:lang w:val="en-GB" w:eastAsia="zh-CN"/>
    </w:rPr>
  </w:style>
  <w:style w:type="paragraph" w:styleId="Heading1">
    <w:name w:val="heading 1"/>
    <w:aliases w:val="Chapter Level,UCI Header 1,essai 1,1,_berschrift 1,titre 1,Appendix Header 1,Section Title,Appendix Header 11,Section Title1,Chapter Level1,UCI Header 11,h11"/>
    <w:basedOn w:val="PARAGRAPH"/>
    <w:next w:val="PARAGRAPH"/>
    <w:qFormat/>
    <w:rsid w:val="009D1914"/>
    <w:pPr>
      <w:keepNext/>
      <w:numPr>
        <w:numId w:val="18"/>
      </w:numPr>
      <w:suppressAutoHyphens/>
      <w:spacing w:before="200"/>
      <w:jc w:val="left"/>
      <w:outlineLvl w:val="0"/>
    </w:pPr>
    <w:rPr>
      <w:b/>
      <w:bCs/>
      <w:sz w:val="22"/>
      <w:szCs w:val="22"/>
    </w:rPr>
  </w:style>
  <w:style w:type="paragraph" w:styleId="Heading2">
    <w:name w:val="heading 2"/>
    <w:aliases w:val="Titolo 21,h2,Titre 2 ,Heading 2*,l2,H2,2,First Level Head,EPRI Heading 2,First Level Head Char,Heading 2 Char,First Level Head Char1,Heading 2 Char1,First Level Head RGE"/>
    <w:basedOn w:val="Heading1"/>
    <w:next w:val="PARAGRAPH"/>
    <w:qFormat/>
    <w:rsid w:val="009D1914"/>
    <w:pPr>
      <w:numPr>
        <w:ilvl w:val="1"/>
      </w:numPr>
      <w:spacing w:before="100" w:after="100"/>
      <w:outlineLvl w:val="1"/>
    </w:pPr>
    <w:rPr>
      <w:sz w:val="20"/>
      <w:szCs w:val="20"/>
    </w:rPr>
  </w:style>
  <w:style w:type="paragraph" w:styleId="Heading3">
    <w:name w:val="heading 3"/>
    <w:aliases w:val="Titolo 3MAX,h3,Second Level Head EPRI3,Heading 3 Char4,Heading 3 Char3 Char1,Heading 3 Char Char1 Char,Heading 3 Char3 Char1 Char Char,Heading 3 Char2 Char Char1 Char Char,Heading 3 Char Char2"/>
    <w:basedOn w:val="Heading2"/>
    <w:next w:val="PARAGRAPH"/>
    <w:qFormat/>
    <w:rsid w:val="009D1914"/>
    <w:pPr>
      <w:numPr>
        <w:ilvl w:val="2"/>
      </w:numPr>
      <w:outlineLvl w:val="2"/>
    </w:pPr>
  </w:style>
  <w:style w:type="paragraph" w:styleId="Heading4">
    <w:name w:val="heading 4"/>
    <w:aliases w:val="Titolo 4MAX,h4,Third Level Head, Third Level Head,EPRI Heading 4,Heading 4 Char,Heading 4 Char1,Heading 4 Char1 Char Char,Heading 4 Char Char Char Char1,Heading 4 Char1 Char Char Char1 Char,Heading 4 Char Char Char Char1 Char Char1"/>
    <w:basedOn w:val="Heading3"/>
    <w:next w:val="PARAGRAPH"/>
    <w:qFormat/>
    <w:rsid w:val="009D1914"/>
    <w:pPr>
      <w:numPr>
        <w:ilvl w:val="3"/>
      </w:numPr>
      <w:outlineLvl w:val="3"/>
    </w:pPr>
  </w:style>
  <w:style w:type="paragraph" w:styleId="Heading5">
    <w:name w:val="heading 5"/>
    <w:aliases w:val="Titolo 5max,h5, Fourth Level Head"/>
    <w:basedOn w:val="Heading4"/>
    <w:next w:val="PARAGRAPH"/>
    <w:link w:val="Heading5Char"/>
    <w:qFormat/>
    <w:rsid w:val="00832A1A"/>
    <w:pPr>
      <w:numPr>
        <w:ilvl w:val="4"/>
      </w:numPr>
      <w:outlineLvl w:val="4"/>
    </w:pPr>
  </w:style>
  <w:style w:type="paragraph" w:styleId="Heading6">
    <w:name w:val="heading 6"/>
    <w:aliases w:val="Appendix Level,h6,Appendix Title"/>
    <w:basedOn w:val="Heading5"/>
    <w:next w:val="PARAGRAPH"/>
    <w:qFormat/>
    <w:rsid w:val="00832A1A"/>
    <w:pPr>
      <w:numPr>
        <w:ilvl w:val="5"/>
      </w:numPr>
      <w:outlineLvl w:val="5"/>
    </w:pPr>
  </w:style>
  <w:style w:type="paragraph" w:styleId="Heading7">
    <w:name w:val="heading 7"/>
    <w:aliases w:val="Titolo 7MAX,h7,_berschrift 7,7,titre 7,Appendix 1st Level Head,EPRI Heading 7"/>
    <w:basedOn w:val="Heading6"/>
    <w:next w:val="PARAGRAPH"/>
    <w:qFormat/>
    <w:rsid w:val="00832A1A"/>
    <w:pPr>
      <w:numPr>
        <w:ilvl w:val="6"/>
      </w:numPr>
      <w:outlineLvl w:val="6"/>
    </w:pPr>
  </w:style>
  <w:style w:type="paragraph" w:styleId="Heading8">
    <w:name w:val="heading 8"/>
    <w:aliases w:val="h8, Appendix 2nd Level Head,Appendix 2nd Level Head"/>
    <w:basedOn w:val="Heading7"/>
    <w:next w:val="PARAGRAPH"/>
    <w:qFormat/>
    <w:rsid w:val="00832A1A"/>
    <w:pPr>
      <w:numPr>
        <w:ilvl w:val="7"/>
      </w:numPr>
      <w:outlineLvl w:val="7"/>
    </w:pPr>
  </w:style>
  <w:style w:type="paragraph" w:styleId="Heading9">
    <w:name w:val="heading 9"/>
    <w:aliases w:val="h9,9,titre 9, Appendix 3rd Level Head,Appendix 3rd Level Head"/>
    <w:basedOn w:val="Heading8"/>
    <w:next w:val="PARAGRAPH"/>
    <w:qFormat/>
    <w:rsid w:val="00832A1A"/>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TableCell">
    <w:name w:val="CODE-TableCell"/>
    <w:basedOn w:val="CODE"/>
    <w:qFormat/>
    <w:rsid w:val="00C64888"/>
    <w:rPr>
      <w:sz w:val="16"/>
    </w:rPr>
  </w:style>
  <w:style w:type="paragraph" w:customStyle="1" w:styleId="PARAGRAPH">
    <w:name w:val="PARAGRAPH"/>
    <w:link w:val="PARAGRAPHChar"/>
    <w:qFormat/>
    <w:rsid w:val="00BF40AA"/>
    <w:pPr>
      <w:snapToGrid w:val="0"/>
      <w:spacing w:before="100" w:after="200"/>
      <w:jc w:val="both"/>
    </w:pPr>
    <w:rPr>
      <w:rFonts w:ascii="Arial" w:hAnsi="Arial" w:cs="Arial"/>
      <w:spacing w:val="8"/>
      <w:lang w:val="en-GB" w:eastAsia="zh-CN"/>
    </w:rPr>
  </w:style>
  <w:style w:type="paragraph" w:customStyle="1" w:styleId="FIGURE-title">
    <w:name w:val="FIGURE-title"/>
    <w:basedOn w:val="Normal"/>
    <w:next w:val="PARAGRAPH"/>
    <w:qFormat/>
    <w:rsid w:val="006A5C44"/>
    <w:pPr>
      <w:snapToGrid w:val="0"/>
      <w:spacing w:before="100"/>
      <w:jc w:val="center"/>
    </w:pPr>
    <w:rPr>
      <w:b/>
      <w:bCs/>
    </w:rPr>
  </w:style>
  <w:style w:type="paragraph" w:styleId="Header">
    <w:name w:val="header"/>
    <w:basedOn w:val="Normal"/>
    <w:rsid w:val="006A5C44"/>
    <w:pPr>
      <w:tabs>
        <w:tab w:val="center" w:pos="4536"/>
        <w:tab w:val="right" w:pos="9072"/>
      </w:tabs>
      <w:snapToGrid w:val="0"/>
    </w:pPr>
  </w:style>
  <w:style w:type="character" w:styleId="CommentReference">
    <w:name w:val="annotation reference"/>
    <w:semiHidden/>
    <w:rPr>
      <w:sz w:val="16"/>
      <w:szCs w:val="16"/>
    </w:rPr>
  </w:style>
  <w:style w:type="paragraph" w:customStyle="1" w:styleId="NumberedPARAlevel4">
    <w:name w:val="Numbered PARA (level 4)"/>
    <w:basedOn w:val="Heading4"/>
    <w:qFormat/>
    <w:rsid w:val="00FE44A2"/>
    <w:pPr>
      <w:ind w:left="0" w:firstLine="0"/>
      <w:jc w:val="both"/>
    </w:pPr>
    <w:rPr>
      <w:b w:val="0"/>
    </w:rPr>
  </w:style>
  <w:style w:type="paragraph" w:customStyle="1" w:styleId="NOTE">
    <w:name w:val="NOTE"/>
    <w:aliases w:val="no,note"/>
    <w:basedOn w:val="Normal"/>
    <w:next w:val="PARAGRAPH"/>
    <w:link w:val="NOTEnonoteChar1"/>
    <w:qFormat/>
    <w:rsid w:val="006A5C44"/>
    <w:pPr>
      <w:snapToGrid w:val="0"/>
      <w:spacing w:before="100" w:after="100"/>
    </w:pPr>
    <w:rPr>
      <w:sz w:val="16"/>
      <w:szCs w:val="16"/>
    </w:rPr>
  </w:style>
  <w:style w:type="paragraph" w:styleId="Footer">
    <w:name w:val="footer"/>
    <w:basedOn w:val="Header"/>
  </w:style>
  <w:style w:type="paragraph" w:styleId="List">
    <w:name w:val="List"/>
    <w:basedOn w:val="Normal"/>
    <w:qFormat/>
    <w:rsid w:val="006A5C44"/>
    <w:pPr>
      <w:tabs>
        <w:tab w:val="left" w:pos="340"/>
      </w:tabs>
      <w:snapToGrid w:val="0"/>
      <w:spacing w:after="100"/>
      <w:ind w:left="340" w:hanging="340"/>
    </w:pPr>
  </w:style>
  <w:style w:type="character" w:styleId="PageNumber">
    <w:name w:val="page number"/>
    <w:unhideWhenUsed/>
    <w:rPr>
      <w:rFonts w:ascii="Arial" w:hAnsi="Arial"/>
      <w:sz w:val="20"/>
      <w:szCs w:val="20"/>
    </w:rPr>
  </w:style>
  <w:style w:type="paragraph" w:customStyle="1" w:styleId="FOREWORD">
    <w:name w:val="FOREWORD"/>
    <w:basedOn w:val="Normal"/>
    <w:rsid w:val="006A5C44"/>
    <w:pPr>
      <w:tabs>
        <w:tab w:val="left" w:pos="284"/>
      </w:tabs>
      <w:snapToGrid w:val="0"/>
      <w:spacing w:after="100"/>
      <w:ind w:left="284" w:hanging="284"/>
    </w:pPr>
    <w:rPr>
      <w:sz w:val="16"/>
      <w:szCs w:val="16"/>
    </w:rPr>
  </w:style>
  <w:style w:type="paragraph" w:customStyle="1" w:styleId="TABLE-title">
    <w:name w:val="TABLE-title"/>
    <w:basedOn w:val="PARAGRAPH"/>
    <w:next w:val="PARAGRAPH"/>
    <w:qFormat/>
    <w:rsid w:val="00D32665"/>
    <w:pPr>
      <w:keepNext/>
      <w:jc w:val="center"/>
    </w:pPr>
    <w:rPr>
      <w:b/>
      <w:bCs/>
    </w:rPr>
  </w:style>
  <w:style w:type="paragraph" w:styleId="FootnoteText">
    <w:name w:val="footnote text"/>
    <w:basedOn w:val="Normal"/>
    <w:semiHidden/>
    <w:rsid w:val="006A5C44"/>
    <w:pPr>
      <w:snapToGrid w:val="0"/>
      <w:spacing w:after="100"/>
      <w:ind w:left="284" w:hanging="284"/>
    </w:pPr>
    <w:rPr>
      <w:sz w:val="16"/>
      <w:szCs w:val="16"/>
    </w:rPr>
  </w:style>
  <w:style w:type="character" w:styleId="FootnoteReference">
    <w:name w:val="footnote reference"/>
    <w:semiHidden/>
    <w:rPr>
      <w:rFonts w:ascii="Arial" w:hAnsi="Arial"/>
      <w:position w:val="4"/>
      <w:sz w:val="16"/>
      <w:szCs w:val="16"/>
      <w:vertAlign w:val="baseline"/>
    </w:rPr>
  </w:style>
  <w:style w:type="paragraph" w:styleId="TOC1">
    <w:name w:val="toc 1"/>
    <w:aliases w:val="Заголовок1б"/>
    <w:basedOn w:val="Normal"/>
    <w:uiPriority w:val="39"/>
    <w:rsid w:val="00BC447D"/>
    <w:pPr>
      <w:tabs>
        <w:tab w:val="left" w:pos="454"/>
        <w:tab w:val="right" w:leader="dot" w:pos="9070"/>
      </w:tabs>
      <w:suppressAutoHyphens/>
      <w:snapToGrid w:val="0"/>
      <w:spacing w:after="100"/>
      <w:ind w:left="454" w:right="680" w:hanging="454"/>
      <w:jc w:val="left"/>
    </w:pPr>
    <w:rPr>
      <w:noProof/>
    </w:rPr>
  </w:style>
  <w:style w:type="paragraph" w:styleId="TOC2">
    <w:name w:val="toc 2"/>
    <w:basedOn w:val="TOC1"/>
    <w:uiPriority w:val="39"/>
    <w:rsid w:val="00225CEB"/>
    <w:pPr>
      <w:tabs>
        <w:tab w:val="clear" w:pos="454"/>
        <w:tab w:val="left" w:pos="993"/>
      </w:tabs>
      <w:spacing w:after="60"/>
      <w:ind w:left="993" w:hanging="709"/>
    </w:pPr>
  </w:style>
  <w:style w:type="paragraph" w:styleId="TOC3">
    <w:name w:val="toc 3"/>
    <w:basedOn w:val="TOC2"/>
    <w:uiPriority w:val="39"/>
    <w:rsid w:val="00225CEB"/>
    <w:pPr>
      <w:tabs>
        <w:tab w:val="clear" w:pos="993"/>
        <w:tab w:val="left" w:pos="1560"/>
      </w:tabs>
      <w:ind w:left="1446" w:hanging="992"/>
    </w:pPr>
  </w:style>
  <w:style w:type="paragraph" w:styleId="TOC4">
    <w:name w:val="toc 4"/>
    <w:basedOn w:val="TOC3"/>
    <w:semiHidden/>
    <w:pPr>
      <w:tabs>
        <w:tab w:val="left" w:pos="2608"/>
      </w:tabs>
      <w:ind w:left="2608" w:hanging="907"/>
    </w:pPr>
  </w:style>
  <w:style w:type="paragraph" w:styleId="TOC5">
    <w:name w:val="toc 5"/>
    <w:basedOn w:val="TOC4"/>
    <w:semiHidden/>
    <w:pPr>
      <w:tabs>
        <w:tab w:val="clear" w:pos="2608"/>
        <w:tab w:val="left" w:pos="3686"/>
      </w:tabs>
      <w:ind w:left="3685" w:hanging="1077"/>
    </w:pPr>
  </w:style>
  <w:style w:type="paragraph" w:styleId="TOC6">
    <w:name w:val="toc 6"/>
    <w:basedOn w:val="TOC5"/>
    <w:semiHidden/>
    <w:pPr>
      <w:tabs>
        <w:tab w:val="clear" w:pos="3686"/>
        <w:tab w:val="left" w:pos="4933"/>
      </w:tabs>
      <w:ind w:left="4933" w:hanging="1247"/>
    </w:pPr>
  </w:style>
  <w:style w:type="paragraph" w:styleId="TOC7">
    <w:name w:val="toc 7"/>
    <w:basedOn w:val="TOC1"/>
    <w:semiHidden/>
    <w:pPr>
      <w:tabs>
        <w:tab w:val="right" w:pos="9070"/>
      </w:tabs>
    </w:pPr>
  </w:style>
  <w:style w:type="paragraph" w:styleId="TOC8">
    <w:name w:val="toc 8"/>
    <w:basedOn w:val="TOC1"/>
    <w:semiHidden/>
    <w:pPr>
      <w:ind w:left="720" w:hanging="720"/>
    </w:pPr>
  </w:style>
  <w:style w:type="paragraph" w:styleId="TOC9">
    <w:name w:val="toc 9"/>
    <w:basedOn w:val="TOC1"/>
    <w:semiHidden/>
    <w:pPr>
      <w:ind w:left="720" w:hanging="720"/>
    </w:pPr>
  </w:style>
  <w:style w:type="paragraph" w:customStyle="1" w:styleId="HEADINGNonumber">
    <w:name w:val="HEADING(Nonumber)"/>
    <w:basedOn w:val="PARAGRAPH"/>
    <w:next w:val="PARAGRAPH"/>
    <w:qFormat/>
    <w:rsid w:val="00B57EFF"/>
    <w:pPr>
      <w:keepNext/>
      <w:suppressAutoHyphens/>
      <w:spacing w:before="0"/>
      <w:jc w:val="center"/>
      <w:outlineLvl w:val="0"/>
    </w:pPr>
    <w:rPr>
      <w:sz w:val="24"/>
    </w:rPr>
  </w:style>
  <w:style w:type="paragraph" w:styleId="List4">
    <w:name w:val="List 4"/>
    <w:basedOn w:val="List3"/>
    <w:pPr>
      <w:tabs>
        <w:tab w:val="clear" w:pos="1021"/>
        <w:tab w:val="left" w:pos="1361"/>
      </w:tabs>
      <w:ind w:left="1361"/>
    </w:pPr>
  </w:style>
  <w:style w:type="paragraph" w:styleId="List3">
    <w:name w:val="List 3"/>
    <w:basedOn w:val="List2"/>
    <w:pPr>
      <w:tabs>
        <w:tab w:val="clear" w:pos="680"/>
        <w:tab w:val="left" w:pos="1021"/>
      </w:tabs>
      <w:ind w:left="1020"/>
    </w:pPr>
  </w:style>
  <w:style w:type="paragraph" w:styleId="List2">
    <w:name w:val="List 2"/>
    <w:basedOn w:val="List"/>
    <w:pPr>
      <w:tabs>
        <w:tab w:val="clear" w:pos="340"/>
        <w:tab w:val="left" w:pos="680"/>
      </w:tabs>
      <w:ind w:left="680"/>
    </w:pPr>
  </w:style>
  <w:style w:type="paragraph" w:customStyle="1" w:styleId="TABLE-col-heading">
    <w:name w:val="TABLE-col-heading"/>
    <w:basedOn w:val="PARAGRAPH"/>
    <w:qFormat/>
    <w:rsid w:val="00D32665"/>
    <w:pPr>
      <w:keepNext/>
      <w:spacing w:before="60" w:after="60"/>
      <w:jc w:val="center"/>
    </w:pPr>
    <w:rPr>
      <w:b/>
      <w:bCs/>
      <w:sz w:val="16"/>
      <w:szCs w:val="16"/>
    </w:rPr>
  </w:style>
  <w:style w:type="paragraph" w:customStyle="1" w:styleId="ANNEXtitle">
    <w:name w:val="ANNEX_title"/>
    <w:basedOn w:val="MAIN-TITLE"/>
    <w:next w:val="ANNEX-heading1"/>
    <w:qFormat/>
    <w:rsid w:val="00D32665"/>
    <w:pPr>
      <w:pageBreakBefore/>
      <w:numPr>
        <w:numId w:val="14"/>
      </w:numPr>
      <w:outlineLvl w:val="0"/>
    </w:pPr>
  </w:style>
  <w:style w:type="paragraph" w:customStyle="1" w:styleId="MAIN-TITLE">
    <w:name w:val="MAIN-TITLE"/>
    <w:basedOn w:val="Normal"/>
    <w:qFormat/>
    <w:rsid w:val="006A5C44"/>
    <w:pPr>
      <w:snapToGrid w:val="0"/>
      <w:jc w:val="center"/>
    </w:pPr>
    <w:rPr>
      <w:b/>
      <w:bCs/>
      <w:sz w:val="24"/>
      <w:szCs w:val="24"/>
    </w:rPr>
  </w:style>
  <w:style w:type="paragraph" w:customStyle="1" w:styleId="ANNEX-heading1">
    <w:name w:val="ANNEX-heading1"/>
    <w:basedOn w:val="Heading1"/>
    <w:next w:val="PARAGRAPH"/>
    <w:qFormat/>
    <w:rsid w:val="00D32665"/>
    <w:pPr>
      <w:numPr>
        <w:ilvl w:val="1"/>
        <w:numId w:val="14"/>
      </w:numPr>
      <w:outlineLvl w:val="1"/>
    </w:pPr>
  </w:style>
  <w:style w:type="paragraph" w:customStyle="1" w:styleId="TERM">
    <w:name w:val="TERM"/>
    <w:basedOn w:val="Normal"/>
    <w:next w:val="TERM-definition"/>
    <w:qFormat/>
    <w:rsid w:val="009E3CDC"/>
    <w:pPr>
      <w:keepNext/>
      <w:snapToGrid w:val="0"/>
      <w:ind w:left="340" w:hanging="340"/>
    </w:pPr>
    <w:rPr>
      <w:b/>
      <w:bCs/>
    </w:rPr>
  </w:style>
  <w:style w:type="paragraph" w:customStyle="1" w:styleId="TERM-definition">
    <w:name w:val="TERM-definition"/>
    <w:basedOn w:val="Normal"/>
    <w:next w:val="TERM-number"/>
    <w:qFormat/>
    <w:rsid w:val="009E3CDC"/>
    <w:pPr>
      <w:snapToGrid w:val="0"/>
    </w:pPr>
  </w:style>
  <w:style w:type="paragraph" w:customStyle="1" w:styleId="TERM-number">
    <w:name w:val="TERM-number"/>
    <w:basedOn w:val="Heading2"/>
    <w:next w:val="TERM"/>
    <w:qFormat/>
    <w:pPr>
      <w:spacing w:after="0"/>
      <w:ind w:left="0" w:firstLine="0"/>
      <w:outlineLvl w:val="9"/>
    </w:pPr>
  </w:style>
  <w:style w:type="character" w:styleId="LineNumber">
    <w:name w:val="line number"/>
    <w:unhideWhenUsed/>
    <w:rsid w:val="00103EA2"/>
    <w:rPr>
      <w:rFonts w:ascii="Arial" w:hAnsi="Arial" w:cs="Arial"/>
      <w:spacing w:val="8"/>
      <w:sz w:val="16"/>
      <w:lang w:val="en-GB" w:eastAsia="zh-CN" w:bidi="ar-SA"/>
    </w:rPr>
  </w:style>
  <w:style w:type="paragraph" w:styleId="ListNumber3">
    <w:name w:val="List Number 3"/>
    <w:basedOn w:val="ListNumber2"/>
    <w:rsid w:val="00412D76"/>
    <w:pPr>
      <w:numPr>
        <w:numId w:val="4"/>
      </w:numPr>
    </w:pPr>
  </w:style>
  <w:style w:type="paragraph" w:styleId="ListBullet5">
    <w:name w:val="List Bullet 5"/>
    <w:basedOn w:val="ListBullet4"/>
    <w:pPr>
      <w:tabs>
        <w:tab w:val="clear" w:pos="1361"/>
        <w:tab w:val="left" w:pos="1701"/>
      </w:tabs>
      <w:ind w:left="1701"/>
    </w:pPr>
  </w:style>
  <w:style w:type="paragraph" w:styleId="ListBullet4">
    <w:name w:val="List Bullet 4"/>
    <w:basedOn w:val="ListBullet3"/>
    <w:pPr>
      <w:tabs>
        <w:tab w:val="clear" w:pos="1021"/>
        <w:tab w:val="left" w:pos="1361"/>
      </w:tabs>
      <w:ind w:left="1361"/>
    </w:pPr>
  </w:style>
  <w:style w:type="paragraph" w:styleId="ListBullet3">
    <w:name w:val="List Bullet 3"/>
    <w:basedOn w:val="ListBullet2"/>
    <w:pPr>
      <w:tabs>
        <w:tab w:val="clear" w:pos="340"/>
        <w:tab w:val="left" w:pos="1021"/>
      </w:tabs>
      <w:ind w:left="1020"/>
    </w:pPr>
  </w:style>
  <w:style w:type="paragraph" w:styleId="ListBullet2">
    <w:name w:val="List Bullet 2"/>
    <w:basedOn w:val="ListBullet"/>
    <w:pPr>
      <w:numPr>
        <w:numId w:val="7"/>
      </w:numPr>
      <w:tabs>
        <w:tab w:val="clear" w:pos="700"/>
      </w:tabs>
      <w:ind w:left="680" w:hanging="340"/>
    </w:pPr>
  </w:style>
  <w:style w:type="paragraph" w:styleId="ListBullet">
    <w:name w:val="List Bullet"/>
    <w:basedOn w:val="Normal"/>
    <w:qFormat/>
    <w:rsid w:val="006A5C44"/>
    <w:pPr>
      <w:numPr>
        <w:numId w:val="8"/>
      </w:numPr>
      <w:tabs>
        <w:tab w:val="clear" w:pos="720"/>
        <w:tab w:val="left" w:pos="340"/>
      </w:tabs>
      <w:snapToGrid w:val="0"/>
      <w:spacing w:after="100"/>
      <w:ind w:left="340" w:hanging="340"/>
    </w:pPr>
  </w:style>
  <w:style w:type="character" w:styleId="EndnoteReference">
    <w:name w:val="endnote reference"/>
    <w:semiHidden/>
    <w:rPr>
      <w:vertAlign w:val="superscript"/>
    </w:rPr>
  </w:style>
  <w:style w:type="paragraph" w:customStyle="1" w:styleId="TABFIGfootnote">
    <w:name w:val="TAB_FIG_footnote"/>
    <w:basedOn w:val="FootnoteText"/>
    <w:pPr>
      <w:tabs>
        <w:tab w:val="left" w:pos="284"/>
      </w:tabs>
      <w:spacing w:before="60" w:after="60"/>
    </w:pPr>
  </w:style>
  <w:style w:type="character" w:customStyle="1" w:styleId="Reference">
    <w:name w:val="Reference"/>
    <w:rPr>
      <w:rFonts w:ascii="Arial" w:hAnsi="Arial"/>
      <w:noProof/>
      <w:sz w:val="20"/>
      <w:szCs w:val="20"/>
    </w:rPr>
  </w:style>
  <w:style w:type="paragraph" w:customStyle="1" w:styleId="TABLE-cell">
    <w:name w:val="TABLE-cell"/>
    <w:basedOn w:val="PARAGRAPH"/>
    <w:qFormat/>
    <w:rsid w:val="00D32665"/>
    <w:pPr>
      <w:spacing w:before="60" w:after="60"/>
      <w:jc w:val="left"/>
    </w:pPr>
    <w:rPr>
      <w:bCs/>
      <w:sz w:val="16"/>
    </w:rPr>
  </w:style>
  <w:style w:type="paragraph" w:styleId="ListContinue">
    <w:name w:val="List Continue"/>
    <w:basedOn w:val="Normal"/>
    <w:rsid w:val="006A5C44"/>
    <w:pPr>
      <w:snapToGrid w:val="0"/>
      <w:spacing w:after="100"/>
      <w:ind w:left="340"/>
    </w:pPr>
  </w:style>
  <w:style w:type="paragraph" w:styleId="ListContinue2">
    <w:name w:val="List Continue 2"/>
    <w:basedOn w:val="ListContinue"/>
    <w:pPr>
      <w:ind w:left="680"/>
    </w:pPr>
  </w:style>
  <w:style w:type="paragraph" w:styleId="ListContinue3">
    <w:name w:val="List Continue 3"/>
    <w:basedOn w:val="ListContinue2"/>
    <w:pPr>
      <w:ind w:left="1021"/>
    </w:pPr>
  </w:style>
  <w:style w:type="paragraph" w:styleId="ListContinue4">
    <w:name w:val="List Continue 4"/>
    <w:basedOn w:val="ListContinue3"/>
    <w:pPr>
      <w:ind w:left="1361"/>
    </w:pPr>
  </w:style>
  <w:style w:type="paragraph" w:styleId="ListContinue5">
    <w:name w:val="List Continue 5"/>
    <w:basedOn w:val="ListContinue4"/>
    <w:pPr>
      <w:ind w:left="1701"/>
    </w:pPr>
  </w:style>
  <w:style w:type="paragraph" w:styleId="List5">
    <w:name w:val="List 5"/>
    <w:basedOn w:val="List4"/>
    <w:pPr>
      <w:tabs>
        <w:tab w:val="clear" w:pos="1361"/>
        <w:tab w:val="left" w:pos="1701"/>
      </w:tabs>
      <w:ind w:left="1701"/>
    </w:pPr>
  </w:style>
  <w:style w:type="character" w:customStyle="1" w:styleId="VARIABLE">
    <w:name w:val="VARIABLE"/>
    <w:rPr>
      <w:rFonts w:ascii="Times New Roman" w:hAnsi="Times New Roman"/>
      <w:i/>
      <w:iCs/>
    </w:rPr>
  </w:style>
  <w:style w:type="character" w:styleId="Hyperlink">
    <w:name w:val="Hyperlink"/>
    <w:uiPriority w:val="99"/>
    <w:rsid w:val="001019E4"/>
    <w:rPr>
      <w:color w:val="auto"/>
      <w:u w:val="none"/>
    </w:rPr>
  </w:style>
  <w:style w:type="paragraph" w:styleId="ListNumber">
    <w:name w:val="List Number"/>
    <w:basedOn w:val="List"/>
    <w:qFormat/>
    <w:pPr>
      <w:numPr>
        <w:numId w:val="1"/>
      </w:numPr>
      <w:tabs>
        <w:tab w:val="clear" w:pos="360"/>
        <w:tab w:val="left" w:pos="340"/>
      </w:tabs>
      <w:ind w:left="340" w:hanging="340"/>
    </w:pPr>
  </w:style>
  <w:style w:type="paragraph" w:styleId="ListNumber2">
    <w:name w:val="List Number 2"/>
    <w:basedOn w:val="ListNumber"/>
    <w:rsid w:val="002051C6"/>
    <w:pPr>
      <w:numPr>
        <w:numId w:val="3"/>
      </w:numPr>
      <w:tabs>
        <w:tab w:val="left" w:pos="340"/>
      </w:tabs>
    </w:pPr>
  </w:style>
  <w:style w:type="character" w:styleId="FollowedHyperlink">
    <w:name w:val="FollowedHyperlink"/>
    <w:basedOn w:val="Hyperlink"/>
    <w:rPr>
      <w:color w:val="auto"/>
      <w:u w:val="none"/>
    </w:rPr>
  </w:style>
  <w:style w:type="paragraph" w:customStyle="1" w:styleId="TABLE-centered">
    <w:name w:val="TABLE-centered"/>
    <w:basedOn w:val="TABLE-cell"/>
    <w:rsid w:val="00D32665"/>
    <w:pPr>
      <w:jc w:val="center"/>
    </w:pPr>
  </w:style>
  <w:style w:type="paragraph" w:styleId="ListNumber4">
    <w:name w:val="List Number 4"/>
    <w:basedOn w:val="ListNumber3"/>
    <w:rsid w:val="00350692"/>
    <w:pPr>
      <w:numPr>
        <w:numId w:val="5"/>
      </w:numPr>
    </w:pPr>
  </w:style>
  <w:style w:type="paragraph" w:styleId="ListNumber5">
    <w:name w:val="List Number 5"/>
    <w:basedOn w:val="ListNumber4"/>
    <w:rsid w:val="00350692"/>
    <w:pPr>
      <w:numPr>
        <w:numId w:val="6"/>
      </w:numPr>
    </w:pPr>
  </w:style>
  <w:style w:type="paragraph" w:styleId="TableofFigures">
    <w:name w:val="table of figures"/>
    <w:basedOn w:val="TOC1"/>
    <w:uiPriority w:val="99"/>
    <w:pPr>
      <w:ind w:left="0" w:firstLine="0"/>
    </w:pPr>
  </w:style>
  <w:style w:type="paragraph" w:styleId="Title">
    <w:name w:val="Title"/>
    <w:basedOn w:val="MAIN-TITLE"/>
    <w:qFormat/>
    <w:rPr>
      <w:kern w:val="28"/>
    </w:rPr>
  </w:style>
  <w:style w:type="paragraph" w:styleId="BlockText">
    <w:name w:val="Block Text"/>
    <w:basedOn w:val="Normal"/>
    <w:pPr>
      <w:spacing w:after="120"/>
      <w:ind w:left="1440" w:right="1440"/>
    </w:pPr>
  </w:style>
  <w:style w:type="paragraph" w:customStyle="1" w:styleId="AMD-Heading1">
    <w:name w:val="AMD-Heading1"/>
    <w:basedOn w:val="PARAGRAPH"/>
    <w:next w:val="PARAGRAPH"/>
    <w:rsid w:val="0091593E"/>
    <w:pPr>
      <w:keepNext/>
      <w:tabs>
        <w:tab w:val="left" w:pos="397"/>
      </w:tabs>
      <w:suppressAutoHyphens/>
      <w:spacing w:before="200"/>
      <w:ind w:left="397" w:hanging="397"/>
      <w:jc w:val="left"/>
      <w:outlineLvl w:val="0"/>
    </w:pPr>
    <w:rPr>
      <w:b/>
      <w:sz w:val="22"/>
    </w:rPr>
  </w:style>
  <w:style w:type="paragraph" w:customStyle="1" w:styleId="AMD-Heading2">
    <w:name w:val="AMD-Heading2..."/>
    <w:basedOn w:val="PARAGRAPH"/>
    <w:next w:val="PARAGRAPH"/>
    <w:rsid w:val="0091593E"/>
    <w:pPr>
      <w:keepNext/>
      <w:tabs>
        <w:tab w:val="left" w:pos="624"/>
      </w:tabs>
      <w:suppressAutoHyphens/>
      <w:spacing w:after="100"/>
      <w:ind w:left="624" w:hanging="624"/>
      <w:outlineLvl w:val="1"/>
    </w:pPr>
    <w:rPr>
      <w:b/>
    </w:rPr>
  </w:style>
  <w:style w:type="paragraph" w:customStyle="1" w:styleId="ANNEX-heading2">
    <w:name w:val="ANNEX-heading2"/>
    <w:basedOn w:val="Heading2"/>
    <w:next w:val="PARAGRAPH"/>
    <w:qFormat/>
    <w:rsid w:val="00D32665"/>
    <w:pPr>
      <w:numPr>
        <w:ilvl w:val="2"/>
        <w:numId w:val="14"/>
      </w:numPr>
      <w:outlineLvl w:val="2"/>
    </w:pPr>
  </w:style>
  <w:style w:type="paragraph" w:customStyle="1" w:styleId="ANNEX-heading3">
    <w:name w:val="ANNEX-heading3"/>
    <w:basedOn w:val="Heading3"/>
    <w:next w:val="PARAGRAPH"/>
    <w:rsid w:val="00D32665"/>
    <w:pPr>
      <w:numPr>
        <w:ilvl w:val="3"/>
        <w:numId w:val="14"/>
      </w:numPr>
      <w:outlineLvl w:val="3"/>
    </w:pPr>
  </w:style>
  <w:style w:type="paragraph" w:customStyle="1" w:styleId="ANNEX-heading4">
    <w:name w:val="ANNEX-heading4"/>
    <w:basedOn w:val="Heading4"/>
    <w:next w:val="PARAGRAPH"/>
    <w:rsid w:val="00D32665"/>
    <w:pPr>
      <w:numPr>
        <w:ilvl w:val="4"/>
        <w:numId w:val="14"/>
      </w:numPr>
      <w:outlineLvl w:val="4"/>
    </w:pPr>
  </w:style>
  <w:style w:type="paragraph" w:customStyle="1" w:styleId="ANNEX-heading5">
    <w:name w:val="ANNEX-heading5"/>
    <w:basedOn w:val="Heading5"/>
    <w:next w:val="PARAGRAPH"/>
    <w:rsid w:val="00D32665"/>
    <w:pPr>
      <w:numPr>
        <w:ilvl w:val="5"/>
        <w:numId w:val="14"/>
      </w:numPr>
      <w:outlineLvl w:val="5"/>
    </w:pPr>
  </w:style>
  <w:style w:type="character" w:customStyle="1" w:styleId="SUPerscript">
    <w:name w:val="SUPerscript"/>
    <w:rPr>
      <w:kern w:val="0"/>
      <w:position w:val="6"/>
      <w:sz w:val="16"/>
      <w:szCs w:val="16"/>
    </w:rPr>
  </w:style>
  <w:style w:type="character" w:customStyle="1" w:styleId="SUBscript">
    <w:name w:val="SUBscript"/>
    <w:rPr>
      <w:kern w:val="0"/>
      <w:position w:val="-6"/>
      <w:sz w:val="16"/>
      <w:szCs w:val="16"/>
    </w:rPr>
  </w:style>
  <w:style w:type="paragraph" w:customStyle="1" w:styleId="ListDash">
    <w:name w:val="List Dash"/>
    <w:basedOn w:val="ListBullet"/>
    <w:qFormat/>
    <w:pPr>
      <w:numPr>
        <w:numId w:val="2"/>
      </w:numPr>
    </w:pPr>
  </w:style>
  <w:style w:type="paragraph" w:customStyle="1" w:styleId="TERM-number3">
    <w:name w:val="TERM-number 3"/>
    <w:basedOn w:val="Heading3"/>
    <w:next w:val="TERM"/>
    <w:rsid w:val="00B40D22"/>
    <w:pPr>
      <w:spacing w:after="0"/>
      <w:ind w:left="0" w:firstLine="0"/>
      <w:outlineLvl w:val="9"/>
    </w:pPr>
  </w:style>
  <w:style w:type="character" w:customStyle="1" w:styleId="SMALLCAPS">
    <w:name w:val="SMALL CAPS"/>
    <w:rsid w:val="00A61F77"/>
    <w:rPr>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NumberedPARAlevel3">
    <w:name w:val="Numbered PARA (level 3)"/>
    <w:basedOn w:val="Heading3"/>
    <w:next w:val="PARAGRAPH"/>
    <w:rsid w:val="00D93457"/>
    <w:pPr>
      <w:spacing w:after="200"/>
      <w:ind w:left="0" w:firstLine="0"/>
      <w:jc w:val="both"/>
      <w:outlineLvl w:val="9"/>
    </w:pPr>
    <w:rPr>
      <w:b w:val="0"/>
    </w:rPr>
  </w:style>
  <w:style w:type="paragraph" w:customStyle="1" w:styleId="ListDash2">
    <w:name w:val="List Dash 2"/>
    <w:basedOn w:val="ListBullet2"/>
    <w:pPr>
      <w:numPr>
        <w:numId w:val="9"/>
      </w:numPr>
      <w:tabs>
        <w:tab w:val="clear" w:pos="340"/>
      </w:tabs>
    </w:pPr>
  </w:style>
  <w:style w:type="paragraph" w:customStyle="1" w:styleId="NumberedPARAlevel2">
    <w:name w:val="Numbered PARA (level 2)"/>
    <w:basedOn w:val="Heading2"/>
    <w:next w:val="PARAGRAPH"/>
    <w:rsid w:val="00D93457"/>
    <w:pPr>
      <w:spacing w:after="200"/>
      <w:ind w:left="0" w:firstLine="0"/>
      <w:jc w:val="both"/>
      <w:outlineLvl w:val="9"/>
    </w:pPr>
    <w:rPr>
      <w:b w:val="0"/>
    </w:rPr>
  </w:style>
  <w:style w:type="paragraph" w:customStyle="1" w:styleId="ListDash3">
    <w:name w:val="List Dash 3"/>
    <w:basedOn w:val="Normal"/>
    <w:pPr>
      <w:numPr>
        <w:numId w:val="11"/>
      </w:numPr>
      <w:tabs>
        <w:tab w:val="clear" w:pos="340"/>
        <w:tab w:val="left" w:pos="1021"/>
      </w:tabs>
      <w:snapToGrid w:val="0"/>
      <w:spacing w:after="100"/>
      <w:ind w:left="1020"/>
    </w:pPr>
  </w:style>
  <w:style w:type="paragraph" w:customStyle="1" w:styleId="ListDash4">
    <w:name w:val="List Dash 4"/>
    <w:basedOn w:val="Normal"/>
    <w:pPr>
      <w:numPr>
        <w:numId w:val="10"/>
      </w:numPr>
      <w:snapToGrid w:val="0"/>
      <w:spacing w:after="100"/>
    </w:pPr>
  </w:style>
  <w:style w:type="paragraph" w:customStyle="1" w:styleId="PARAEQUATION">
    <w:name w:val="PARAEQUATION"/>
    <w:basedOn w:val="Normal"/>
    <w:next w:val="PARAGRAPH"/>
    <w:qFormat/>
    <w:rsid w:val="002C1EFE"/>
    <w:pPr>
      <w:tabs>
        <w:tab w:val="center" w:pos="4536"/>
        <w:tab w:val="right" w:pos="9072"/>
      </w:tabs>
      <w:snapToGrid w:val="0"/>
      <w:spacing w:before="200"/>
    </w:pPr>
  </w:style>
  <w:style w:type="paragraph" w:customStyle="1" w:styleId="TERM-deprecated">
    <w:name w:val="TERM-deprecated"/>
    <w:basedOn w:val="TERM"/>
    <w:next w:val="TERM-definition"/>
    <w:qFormat/>
    <w:rsid w:val="009E3CDC"/>
    <w:rPr>
      <w:b w:val="0"/>
    </w:rPr>
  </w:style>
  <w:style w:type="paragraph" w:customStyle="1" w:styleId="TERM-admitted">
    <w:name w:val="TERM-admitted"/>
    <w:basedOn w:val="TERM"/>
    <w:next w:val="TERM-definition"/>
    <w:qFormat/>
    <w:rsid w:val="009E3CDC"/>
    <w:rPr>
      <w:b w:val="0"/>
    </w:rPr>
  </w:style>
  <w:style w:type="paragraph" w:customStyle="1" w:styleId="TERM-note">
    <w:name w:val="TERM-note"/>
    <w:basedOn w:val="NOTE"/>
    <w:next w:val="TERM-number"/>
    <w:qFormat/>
    <w:rsid w:val="00737112"/>
  </w:style>
  <w:style w:type="paragraph" w:customStyle="1" w:styleId="EXAMPLE">
    <w:name w:val="EXAMPLE"/>
    <w:basedOn w:val="NOTE"/>
    <w:next w:val="PARAGRAPH"/>
    <w:qFormat/>
    <w:rsid w:val="004C0856"/>
  </w:style>
  <w:style w:type="paragraph" w:customStyle="1" w:styleId="TERM-example">
    <w:name w:val="TERM-example"/>
    <w:basedOn w:val="EXAMPLE"/>
    <w:next w:val="TERM-number"/>
    <w:qFormat/>
    <w:rsid w:val="004C0856"/>
  </w:style>
  <w:style w:type="paragraph" w:customStyle="1" w:styleId="TERM-source">
    <w:name w:val="TERM-source"/>
    <w:basedOn w:val="Normal"/>
    <w:next w:val="TERM-number"/>
    <w:qFormat/>
    <w:rsid w:val="006A5C44"/>
    <w:pPr>
      <w:snapToGrid w:val="0"/>
      <w:spacing w:before="100"/>
    </w:pPr>
  </w:style>
  <w:style w:type="character" w:styleId="Emphasis">
    <w:name w:val="Emphasis"/>
    <w:qFormat/>
    <w:rsid w:val="00D04EEF"/>
    <w:rPr>
      <w:i/>
      <w:iCs/>
    </w:rPr>
  </w:style>
  <w:style w:type="character" w:styleId="Strong">
    <w:name w:val="Strong"/>
    <w:qFormat/>
    <w:rsid w:val="00EA7F11"/>
    <w:rPr>
      <w:b/>
      <w:bCs/>
    </w:rPr>
  </w:style>
  <w:style w:type="paragraph" w:customStyle="1" w:styleId="TERM-number4">
    <w:name w:val="TERM-number 4"/>
    <w:basedOn w:val="Heading4"/>
    <w:next w:val="TERM"/>
    <w:qFormat/>
    <w:rsid w:val="007026C6"/>
    <w:pPr>
      <w:spacing w:after="0"/>
      <w:outlineLvl w:val="9"/>
    </w:pPr>
  </w:style>
  <w:style w:type="character" w:customStyle="1" w:styleId="SMALLCAPSemphasis">
    <w:name w:val="SMALL CAPS emphasis"/>
    <w:qFormat/>
    <w:rsid w:val="00FF4F91"/>
    <w:rPr>
      <w:i/>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SMALLCAPSstrong">
    <w:name w:val="SMALL CAPS strong"/>
    <w:qFormat/>
    <w:rsid w:val="00FF4F91"/>
    <w:rPr>
      <w:b/>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BIBLIOGRAPHY-numbered">
    <w:name w:val="BIBLIOGRAPHY-numbered"/>
    <w:basedOn w:val="PARAGRAPH"/>
    <w:qFormat/>
    <w:rsid w:val="000513AE"/>
    <w:pPr>
      <w:numPr>
        <w:numId w:val="15"/>
      </w:numPr>
    </w:pPr>
  </w:style>
  <w:style w:type="paragraph" w:customStyle="1" w:styleId="ListNumberalt">
    <w:name w:val="List Number alt"/>
    <w:basedOn w:val="Normal"/>
    <w:qFormat/>
    <w:rsid w:val="006A5C44"/>
    <w:pPr>
      <w:numPr>
        <w:numId w:val="12"/>
      </w:numPr>
      <w:tabs>
        <w:tab w:val="left" w:pos="357"/>
      </w:tabs>
      <w:snapToGrid w:val="0"/>
      <w:spacing w:after="100"/>
    </w:pPr>
  </w:style>
  <w:style w:type="paragraph" w:customStyle="1" w:styleId="ListNumberalt2">
    <w:name w:val="List Number alt 2"/>
    <w:basedOn w:val="ListNumberalt"/>
    <w:qFormat/>
    <w:rsid w:val="0026639A"/>
    <w:pPr>
      <w:numPr>
        <w:ilvl w:val="1"/>
      </w:numPr>
      <w:tabs>
        <w:tab w:val="clear" w:pos="357"/>
        <w:tab w:val="left" w:pos="680"/>
      </w:tabs>
      <w:ind w:left="675" w:hanging="318"/>
    </w:pPr>
  </w:style>
  <w:style w:type="paragraph" w:customStyle="1" w:styleId="ListNumberalt3">
    <w:name w:val="List Number alt 3"/>
    <w:basedOn w:val="ListNumberalt2"/>
    <w:qFormat/>
    <w:rsid w:val="0065455F"/>
    <w:pPr>
      <w:numPr>
        <w:ilvl w:val="2"/>
      </w:numPr>
    </w:pPr>
  </w:style>
  <w:style w:type="character" w:customStyle="1" w:styleId="SUBscript-small">
    <w:name w:val="SUBscript-small"/>
    <w:qFormat/>
    <w:rsid w:val="006009DE"/>
    <w:rPr>
      <w:kern w:val="0"/>
      <w:position w:val="-6"/>
      <w:sz w:val="12"/>
      <w:szCs w:val="16"/>
    </w:rPr>
  </w:style>
  <w:style w:type="character" w:customStyle="1" w:styleId="SUPerscript-small">
    <w:name w:val="SUPerscript-small"/>
    <w:qFormat/>
    <w:rsid w:val="006009DE"/>
    <w:rPr>
      <w:kern w:val="0"/>
      <w:position w:val="6"/>
      <w:sz w:val="12"/>
      <w:szCs w:val="16"/>
    </w:rPr>
  </w:style>
  <w:style w:type="character" w:styleId="IntenseEmphasis">
    <w:name w:val="Intense Emphasis"/>
    <w:qFormat/>
    <w:rsid w:val="002C5D51"/>
    <w:rPr>
      <w:b/>
      <w:bCs/>
      <w:i/>
      <w:iCs/>
      <w:color w:val="auto"/>
    </w:rPr>
  </w:style>
  <w:style w:type="paragraph" w:customStyle="1" w:styleId="CODE">
    <w:name w:val="CODE"/>
    <w:basedOn w:val="Normal"/>
    <w:rsid w:val="006A5C44"/>
    <w:pPr>
      <w:snapToGrid w:val="0"/>
      <w:spacing w:before="100" w:after="100"/>
      <w:contextualSpacing/>
      <w:jc w:val="left"/>
    </w:pPr>
    <w:rPr>
      <w:rFonts w:ascii="Courier New" w:hAnsi="Courier New"/>
      <w:noProof/>
      <w:spacing w:val="-2"/>
      <w:sz w:val="18"/>
    </w:rPr>
  </w:style>
  <w:style w:type="paragraph" w:customStyle="1" w:styleId="FIGURE">
    <w:name w:val="FIGURE"/>
    <w:basedOn w:val="Normal"/>
    <w:next w:val="FIGURE-title"/>
    <w:qFormat/>
    <w:rsid w:val="00D32665"/>
    <w:pPr>
      <w:keepNext/>
      <w:snapToGrid w:val="0"/>
      <w:spacing w:before="100"/>
      <w:jc w:val="center"/>
    </w:pPr>
  </w:style>
  <w:style w:type="paragraph" w:customStyle="1" w:styleId="IECINSTRUCTIONS">
    <w:name w:val="IEC_INSTRUCTIONS"/>
    <w:basedOn w:val="Normal"/>
    <w:uiPriority w:val="99"/>
    <w:qFormat/>
    <w:rsid w:val="00364E09"/>
    <w:pPr>
      <w:pBdr>
        <w:top w:val="dashed" w:sz="6" w:space="5" w:color="C00000"/>
        <w:left w:val="dashed" w:sz="6" w:space="5" w:color="C00000"/>
        <w:bottom w:val="dashed" w:sz="6" w:space="5" w:color="C00000"/>
        <w:right w:val="dashed" w:sz="6" w:space="5" w:color="C00000"/>
      </w:pBdr>
      <w:spacing w:before="60" w:after="60"/>
      <w:ind w:left="567" w:right="567"/>
      <w:jc w:val="left"/>
    </w:pPr>
    <w:rPr>
      <w:rFonts w:ascii="Cambria" w:hAnsi="Cambria"/>
      <w:color w:val="0070C0"/>
    </w:rPr>
  </w:style>
  <w:style w:type="numbering" w:customStyle="1" w:styleId="Annexes">
    <w:name w:val="Annexes"/>
    <w:rsid w:val="00D32665"/>
    <w:pPr>
      <w:numPr>
        <w:numId w:val="13"/>
      </w:numPr>
    </w:pPr>
  </w:style>
  <w:style w:type="numbering" w:customStyle="1" w:styleId="Headings">
    <w:name w:val="Headings"/>
    <w:rsid w:val="00D32665"/>
    <w:pPr>
      <w:numPr>
        <w:numId w:val="16"/>
      </w:numPr>
    </w:pPr>
  </w:style>
  <w:style w:type="character" w:customStyle="1" w:styleId="PARAGRAPHChar">
    <w:name w:val="PARAGRAPH Char"/>
    <w:link w:val="PARAGRAPH"/>
    <w:rsid w:val="00BF40AA"/>
    <w:rPr>
      <w:rFonts w:ascii="Arial" w:hAnsi="Arial" w:cs="Arial"/>
      <w:spacing w:val="8"/>
      <w:lang w:eastAsia="zh-CN"/>
    </w:rPr>
  </w:style>
  <w:style w:type="table" w:styleId="TableGrid">
    <w:name w:val="Table Grid"/>
    <w:basedOn w:val="TableNormal"/>
    <w:uiPriority w:val="59"/>
    <w:rsid w:val="00A33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731202"/>
    <w:pPr>
      <w:spacing w:after="0"/>
    </w:pPr>
    <w:rPr>
      <w:rFonts w:ascii="Tahoma" w:hAnsi="Tahoma" w:cs="Tahoma"/>
      <w:sz w:val="16"/>
      <w:szCs w:val="16"/>
    </w:rPr>
  </w:style>
  <w:style w:type="paragraph" w:styleId="Bibliography">
    <w:name w:val="Bibliography"/>
    <w:basedOn w:val="Normal"/>
    <w:next w:val="Normal"/>
    <w:uiPriority w:val="37"/>
    <w:semiHidden/>
    <w:unhideWhenUsed/>
    <w:rsid w:val="003B2652"/>
  </w:style>
  <w:style w:type="character" w:customStyle="1" w:styleId="BalloonTextChar">
    <w:name w:val="Balloon Text Char"/>
    <w:basedOn w:val="DefaultParagraphFont"/>
    <w:link w:val="BalloonText"/>
    <w:uiPriority w:val="99"/>
    <w:semiHidden/>
    <w:rsid w:val="00731202"/>
    <w:rPr>
      <w:rFonts w:ascii="Tahoma" w:hAnsi="Tahoma" w:cs="Tahoma"/>
      <w:spacing w:val="8"/>
      <w:sz w:val="16"/>
      <w:szCs w:val="16"/>
      <w:lang w:val="en-GB" w:eastAsia="zh-CN"/>
    </w:rPr>
  </w:style>
  <w:style w:type="paragraph" w:styleId="HTMLPreformatted">
    <w:name w:val="HTML Preformatted"/>
    <w:basedOn w:val="Normal"/>
    <w:link w:val="HTMLPreformattedChar"/>
    <w:uiPriority w:val="99"/>
    <w:unhideWhenUsed/>
    <w:rsid w:val="0092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pacing w:val="0"/>
      <w:lang w:val="en-US" w:eastAsia="en-US"/>
    </w:rPr>
  </w:style>
  <w:style w:type="character" w:customStyle="1" w:styleId="HTMLPreformattedChar">
    <w:name w:val="HTML Preformatted Char"/>
    <w:basedOn w:val="DefaultParagraphFont"/>
    <w:link w:val="HTMLPreformatted"/>
    <w:uiPriority w:val="99"/>
    <w:rsid w:val="009241CC"/>
    <w:rPr>
      <w:rFonts w:ascii="Courier New" w:hAnsi="Courier New" w:cs="Courier New"/>
    </w:rPr>
  </w:style>
  <w:style w:type="character" w:customStyle="1" w:styleId="h1">
    <w:name w:val="h1"/>
    <w:basedOn w:val="DefaultParagraphFont"/>
    <w:rsid w:val="009241CC"/>
  </w:style>
  <w:style w:type="paragraph" w:styleId="CommentText">
    <w:name w:val="annotation text"/>
    <w:basedOn w:val="Normal"/>
    <w:link w:val="CommentTextChar"/>
    <w:semiHidden/>
    <w:rsid w:val="00BC7415"/>
    <w:pPr>
      <w:spacing w:after="0"/>
    </w:pPr>
  </w:style>
  <w:style w:type="character" w:customStyle="1" w:styleId="CommentTextChar">
    <w:name w:val="Comment Text Char"/>
    <w:basedOn w:val="DefaultParagraphFont"/>
    <w:link w:val="CommentText"/>
    <w:semiHidden/>
    <w:rsid w:val="00BC7415"/>
    <w:rPr>
      <w:rFonts w:ascii="Arial" w:hAnsi="Arial" w:cs="Arial"/>
      <w:spacing w:val="8"/>
      <w:lang w:val="en-GB" w:eastAsia="zh-CN"/>
    </w:rPr>
  </w:style>
  <w:style w:type="paragraph" w:styleId="MacroText">
    <w:name w:val="macro"/>
    <w:link w:val="MacroTextChar"/>
    <w:semiHidden/>
    <w:rsid w:val="00BC741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100" w:after="200"/>
      <w:textAlignment w:val="baseline"/>
    </w:pPr>
    <w:rPr>
      <w:rFonts w:ascii="Courier New" w:hAnsi="Courier New"/>
      <w:spacing w:val="8"/>
      <w:lang w:val="en-GB"/>
    </w:rPr>
  </w:style>
  <w:style w:type="character" w:customStyle="1" w:styleId="MacroTextChar">
    <w:name w:val="Macro Text Char"/>
    <w:basedOn w:val="DefaultParagraphFont"/>
    <w:link w:val="MacroText"/>
    <w:semiHidden/>
    <w:rsid w:val="00BC7415"/>
    <w:rPr>
      <w:rFonts w:ascii="Courier New" w:hAnsi="Courier New"/>
      <w:spacing w:val="8"/>
      <w:lang w:val="en-GB"/>
    </w:rPr>
  </w:style>
  <w:style w:type="paragraph" w:styleId="MessageHeader">
    <w:name w:val="Message Header"/>
    <w:basedOn w:val="Normal"/>
    <w:link w:val="MessageHeaderChar"/>
    <w:rsid w:val="00BC7415"/>
    <w:pPr>
      <w:snapToGrid w:val="0"/>
      <w:spacing w:before="100"/>
      <w:ind w:left="1134" w:hanging="1134"/>
    </w:pPr>
    <w:rPr>
      <w:sz w:val="24"/>
    </w:rPr>
  </w:style>
  <w:style w:type="character" w:customStyle="1" w:styleId="MessageHeaderChar">
    <w:name w:val="Message Header Char"/>
    <w:basedOn w:val="DefaultParagraphFont"/>
    <w:link w:val="MessageHeader"/>
    <w:rsid w:val="00BC7415"/>
    <w:rPr>
      <w:rFonts w:ascii="Arial" w:hAnsi="Arial" w:cs="Arial"/>
      <w:spacing w:val="8"/>
      <w:sz w:val="24"/>
      <w:lang w:val="en-GB" w:eastAsia="zh-CN"/>
    </w:rPr>
  </w:style>
  <w:style w:type="paragraph" w:customStyle="1" w:styleId="ANNEX-title">
    <w:name w:val="ANNEX-title"/>
    <w:basedOn w:val="Title"/>
    <w:rsid w:val="00BC7415"/>
    <w:pPr>
      <w:spacing w:after="0"/>
    </w:pPr>
  </w:style>
  <w:style w:type="paragraph" w:customStyle="1" w:styleId="ANNEX-heading20">
    <w:name w:val="ANNEX-heading2..."/>
    <w:basedOn w:val="Heading2"/>
    <w:rsid w:val="00BC7415"/>
    <w:pPr>
      <w:outlineLvl w:val="9"/>
    </w:pPr>
  </w:style>
  <w:style w:type="paragraph" w:styleId="BodyTextIndent">
    <w:name w:val="Body Text Indent"/>
    <w:basedOn w:val="Normal"/>
    <w:link w:val="BodyTextIndentChar"/>
    <w:rsid w:val="00BC7415"/>
    <w:pPr>
      <w:snapToGrid w:val="0"/>
      <w:spacing w:before="40" w:after="40"/>
      <w:ind w:left="1440"/>
    </w:pPr>
  </w:style>
  <w:style w:type="character" w:customStyle="1" w:styleId="BodyTextIndentChar">
    <w:name w:val="Body Text Indent Char"/>
    <w:basedOn w:val="DefaultParagraphFont"/>
    <w:link w:val="BodyTextIndent"/>
    <w:rsid w:val="00BC7415"/>
    <w:rPr>
      <w:rFonts w:ascii="Arial" w:hAnsi="Arial" w:cs="Arial"/>
      <w:spacing w:val="8"/>
      <w:lang w:val="en-GB" w:eastAsia="zh-CN"/>
    </w:rPr>
  </w:style>
  <w:style w:type="paragraph" w:customStyle="1" w:styleId="EPRITableTextLeft">
    <w:name w:val="EPRI Table Text Left"/>
    <w:rsid w:val="00BC7415"/>
    <w:pPr>
      <w:spacing w:before="80" w:after="140"/>
    </w:pPr>
    <w:rPr>
      <w:rFonts w:ascii="Helvetica" w:hAnsi="Helvetica"/>
    </w:rPr>
  </w:style>
  <w:style w:type="paragraph" w:customStyle="1" w:styleId="EPRIBulletedList">
    <w:name w:val="EPRI Bulleted List"/>
    <w:rsid w:val="00BC7415"/>
    <w:pPr>
      <w:numPr>
        <w:numId w:val="19"/>
      </w:numPr>
      <w:spacing w:after="120"/>
      <w:ind w:left="360" w:hanging="360"/>
    </w:pPr>
    <w:rPr>
      <w:rFonts w:ascii="Times" w:hAnsi="Times"/>
      <w:sz w:val="24"/>
    </w:rPr>
  </w:style>
  <w:style w:type="paragraph" w:styleId="Caption">
    <w:name w:val="caption"/>
    <w:basedOn w:val="Normal"/>
    <w:next w:val="Normal"/>
    <w:qFormat/>
    <w:rsid w:val="003B2652"/>
    <w:rPr>
      <w:b/>
      <w:bCs/>
    </w:rPr>
  </w:style>
  <w:style w:type="paragraph" w:customStyle="1" w:styleId="EPRISubBulletedList">
    <w:name w:val="EPRI Sub Bulleted List"/>
    <w:rsid w:val="00BC7415"/>
    <w:pPr>
      <w:numPr>
        <w:numId w:val="20"/>
      </w:numPr>
      <w:spacing w:after="120"/>
      <w:ind w:left="1080"/>
    </w:pPr>
    <w:rPr>
      <w:rFonts w:ascii="Times" w:hAnsi="Times"/>
      <w:sz w:val="24"/>
    </w:rPr>
  </w:style>
  <w:style w:type="paragraph" w:customStyle="1" w:styleId="EPRIHeading3">
    <w:name w:val="EPRI Heading 3"/>
    <w:aliases w:val="Second Level Head"/>
    <w:next w:val="Normal"/>
    <w:rsid w:val="00BC7415"/>
    <w:pPr>
      <w:keepNext/>
      <w:spacing w:before="280" w:after="140"/>
      <w:outlineLvl w:val="2"/>
    </w:pPr>
    <w:rPr>
      <w:rFonts w:ascii="Helvetica" w:hAnsi="Helvetica"/>
      <w:b/>
      <w:i/>
      <w:sz w:val="24"/>
    </w:rPr>
  </w:style>
  <w:style w:type="paragraph" w:customStyle="1" w:styleId="EPRITableText">
    <w:name w:val="EPRI Table Text"/>
    <w:rsid w:val="00BC7415"/>
    <w:pPr>
      <w:numPr>
        <w:numId w:val="22"/>
      </w:numPr>
      <w:spacing w:before="80" w:after="140"/>
      <w:jc w:val="center"/>
    </w:pPr>
    <w:rPr>
      <w:rFonts w:ascii="Helvetica" w:hAnsi="Helvetica"/>
    </w:rPr>
  </w:style>
  <w:style w:type="paragraph" w:styleId="BodyTextIndent2">
    <w:name w:val="Body Text Indent 2"/>
    <w:basedOn w:val="Normal"/>
    <w:link w:val="BodyTextIndent2Char"/>
    <w:rsid w:val="00BC7415"/>
    <w:pPr>
      <w:snapToGrid w:val="0"/>
      <w:spacing w:before="100"/>
      <w:ind w:left="720"/>
    </w:pPr>
  </w:style>
  <w:style w:type="character" w:customStyle="1" w:styleId="BodyTextIndent2Char">
    <w:name w:val="Body Text Indent 2 Char"/>
    <w:basedOn w:val="DefaultParagraphFont"/>
    <w:link w:val="BodyTextIndent2"/>
    <w:rsid w:val="00BC7415"/>
    <w:rPr>
      <w:rFonts w:ascii="Arial" w:hAnsi="Arial" w:cs="Arial"/>
      <w:spacing w:val="8"/>
      <w:lang w:val="en-GB" w:eastAsia="zh-CN"/>
    </w:rPr>
  </w:style>
  <w:style w:type="paragraph" w:customStyle="1" w:styleId="EPRINumberedList">
    <w:name w:val="EPRI Numbered List"/>
    <w:rsid w:val="00BC7415"/>
    <w:pPr>
      <w:numPr>
        <w:numId w:val="21"/>
      </w:numPr>
      <w:tabs>
        <w:tab w:val="clear" w:pos="360"/>
      </w:tabs>
      <w:spacing w:before="120" w:after="120"/>
    </w:pPr>
    <w:rPr>
      <w:rFonts w:ascii="Times" w:hAnsi="Times"/>
      <w:sz w:val="24"/>
    </w:rPr>
  </w:style>
  <w:style w:type="paragraph" w:customStyle="1" w:styleId="EPRIHeading6">
    <w:name w:val="EPRI Heading 6"/>
    <w:aliases w:val="Fifth Level"/>
    <w:basedOn w:val="EPRIHeading5"/>
    <w:next w:val="Normal"/>
    <w:rsid w:val="00BC7415"/>
    <w:rPr>
      <w:b/>
      <w:sz w:val="20"/>
    </w:rPr>
  </w:style>
  <w:style w:type="paragraph" w:customStyle="1" w:styleId="EPRIHeading5">
    <w:name w:val="EPRI Heading 5"/>
    <w:aliases w:val="Fourth Level Head"/>
    <w:next w:val="Normal"/>
    <w:rsid w:val="00BC7415"/>
    <w:pPr>
      <w:keepNext/>
      <w:spacing w:before="280" w:after="140"/>
      <w:outlineLvl w:val="4"/>
    </w:pPr>
    <w:rPr>
      <w:rFonts w:ascii="Helvetica" w:hAnsi="Helvetica"/>
      <w:i/>
      <w:sz w:val="22"/>
    </w:rPr>
  </w:style>
  <w:style w:type="paragraph" w:customStyle="1" w:styleId="EPRILicensed">
    <w:name w:val="EPRI Licensed"/>
    <w:basedOn w:val="EPRILicensed1stpg"/>
    <w:rsid w:val="00BC7415"/>
    <w:pPr>
      <w:pBdr>
        <w:bottom w:val="single" w:sz="4" w:space="1" w:color="auto"/>
      </w:pBdr>
    </w:pPr>
  </w:style>
  <w:style w:type="paragraph" w:customStyle="1" w:styleId="EPRILicensed1stpg">
    <w:name w:val="EPRI Licensed 1st pg"/>
    <w:rsid w:val="00BC7415"/>
    <w:pPr>
      <w:spacing w:before="120"/>
      <w:jc w:val="center"/>
    </w:pPr>
    <w:rPr>
      <w:rFonts w:ascii="Times" w:hAnsi="Times"/>
      <w:b/>
      <w:i/>
    </w:rPr>
  </w:style>
  <w:style w:type="paragraph" w:customStyle="1" w:styleId="Datasettable">
    <w:name w:val="Dataset table"/>
    <w:basedOn w:val="Normal"/>
    <w:rsid w:val="00BC7415"/>
    <w:pPr>
      <w:snapToGrid w:val="0"/>
      <w:spacing w:before="60" w:after="60"/>
      <w:jc w:val="left"/>
    </w:pPr>
    <w:rPr>
      <w:b/>
    </w:rPr>
  </w:style>
  <w:style w:type="paragraph" w:customStyle="1" w:styleId="cn">
    <w:name w:val="cn"/>
    <w:aliases w:val="cell normal"/>
    <w:basedOn w:val="TABLE-cell"/>
    <w:rsid w:val="00BC7415"/>
    <w:pPr>
      <w:keepNext/>
      <w:keepLines/>
      <w:widowControl w:val="0"/>
      <w:suppressLineNumbers/>
      <w:suppressAutoHyphens/>
      <w:spacing w:line="180" w:lineRule="atLeast"/>
      <w:ind w:left="40" w:right="60"/>
    </w:pPr>
    <w:rPr>
      <w:bCs w:val="0"/>
      <w:szCs w:val="16"/>
      <w:lang w:val="en-US"/>
    </w:rPr>
  </w:style>
  <w:style w:type="paragraph" w:styleId="BodyText2">
    <w:name w:val="Body Text 2"/>
    <w:basedOn w:val="Normal"/>
    <w:link w:val="BodyText2Char"/>
    <w:rsid w:val="00BC7415"/>
    <w:pPr>
      <w:snapToGrid w:val="0"/>
      <w:spacing w:before="100"/>
    </w:pPr>
    <w:rPr>
      <w:sz w:val="28"/>
    </w:rPr>
  </w:style>
  <w:style w:type="paragraph" w:styleId="EnvelopeAddress">
    <w:name w:val="envelope address"/>
    <w:basedOn w:val="Normal"/>
    <w:unhideWhenUsed/>
    <w:rsid w:val="003B2652"/>
    <w:pPr>
      <w:framePr w:w="7920" w:h="1980" w:hRule="exact" w:hSpace="180" w:wrap="auto" w:hAnchor="page" w:xAlign="center" w:yAlign="bottom"/>
      <w:ind w:left="2880"/>
    </w:pPr>
    <w:rPr>
      <w:rFonts w:ascii="Cambria" w:eastAsia="MS Gothic" w:hAnsi="Cambria" w:cs="Times New Roman"/>
      <w:sz w:val="24"/>
      <w:szCs w:val="24"/>
    </w:rPr>
  </w:style>
  <w:style w:type="paragraph" w:styleId="EnvelopeReturn">
    <w:name w:val="envelope return"/>
    <w:basedOn w:val="Normal"/>
    <w:unhideWhenUsed/>
    <w:rsid w:val="003B2652"/>
    <w:rPr>
      <w:rFonts w:ascii="Cambria" w:eastAsia="MS Gothic" w:hAnsi="Cambria" w:cs="Times New Roman"/>
    </w:rPr>
  </w:style>
  <w:style w:type="character" w:customStyle="1" w:styleId="BodyText2Char">
    <w:name w:val="Body Text 2 Char"/>
    <w:basedOn w:val="DefaultParagraphFont"/>
    <w:link w:val="BodyText2"/>
    <w:rsid w:val="00BC7415"/>
    <w:rPr>
      <w:rFonts w:ascii="Arial" w:hAnsi="Arial" w:cs="Arial"/>
      <w:spacing w:val="8"/>
      <w:sz w:val="28"/>
      <w:lang w:val="en-GB" w:eastAsia="zh-CN"/>
    </w:rPr>
  </w:style>
  <w:style w:type="paragraph" w:styleId="DocumentMap">
    <w:name w:val="Document Map"/>
    <w:basedOn w:val="Normal"/>
    <w:link w:val="DocumentMapChar"/>
    <w:semiHidden/>
    <w:rsid w:val="00BC7415"/>
    <w:pPr>
      <w:shd w:val="clear" w:color="auto" w:fill="000080"/>
      <w:snapToGrid w:val="0"/>
      <w:spacing w:before="100"/>
    </w:pPr>
    <w:rPr>
      <w:rFonts w:ascii="Tahoma" w:hAnsi="Tahoma" w:cs="Tahoma"/>
    </w:rPr>
  </w:style>
  <w:style w:type="character" w:customStyle="1" w:styleId="DocumentMapChar">
    <w:name w:val="Document Map Char"/>
    <w:basedOn w:val="DefaultParagraphFont"/>
    <w:link w:val="DocumentMap"/>
    <w:semiHidden/>
    <w:rsid w:val="00BC7415"/>
    <w:rPr>
      <w:rFonts w:ascii="Tahoma" w:hAnsi="Tahoma" w:cs="Tahoma"/>
      <w:spacing w:val="8"/>
      <w:shd w:val="clear" w:color="auto" w:fill="000080"/>
      <w:lang w:val="en-GB" w:eastAsia="zh-CN"/>
    </w:rPr>
  </w:style>
  <w:style w:type="paragraph" w:styleId="BodyText">
    <w:name w:val="Body Text"/>
    <w:basedOn w:val="Normal"/>
    <w:link w:val="BodyTextChar"/>
    <w:rsid w:val="00BC7415"/>
    <w:pPr>
      <w:snapToGrid w:val="0"/>
      <w:spacing w:before="100" w:after="120"/>
    </w:pPr>
  </w:style>
  <w:style w:type="paragraph" w:styleId="Index1">
    <w:name w:val="index 1"/>
    <w:basedOn w:val="Normal"/>
    <w:next w:val="Normal"/>
    <w:autoRedefine/>
    <w:semiHidden/>
    <w:unhideWhenUsed/>
    <w:rsid w:val="003B2652"/>
    <w:pPr>
      <w:ind w:left="200" w:hanging="200"/>
    </w:pPr>
  </w:style>
  <w:style w:type="paragraph" w:styleId="Index2">
    <w:name w:val="index 2"/>
    <w:basedOn w:val="Normal"/>
    <w:next w:val="Normal"/>
    <w:autoRedefine/>
    <w:semiHidden/>
    <w:unhideWhenUsed/>
    <w:rsid w:val="003B2652"/>
    <w:pPr>
      <w:ind w:left="400" w:hanging="200"/>
    </w:pPr>
  </w:style>
  <w:style w:type="paragraph" w:styleId="Index3">
    <w:name w:val="index 3"/>
    <w:basedOn w:val="Normal"/>
    <w:next w:val="Normal"/>
    <w:autoRedefine/>
    <w:semiHidden/>
    <w:unhideWhenUsed/>
    <w:rsid w:val="003B2652"/>
    <w:pPr>
      <w:ind w:left="600" w:hanging="200"/>
    </w:pPr>
  </w:style>
  <w:style w:type="paragraph" w:styleId="Index4">
    <w:name w:val="index 4"/>
    <w:basedOn w:val="Normal"/>
    <w:next w:val="Normal"/>
    <w:autoRedefine/>
    <w:semiHidden/>
    <w:unhideWhenUsed/>
    <w:rsid w:val="003B2652"/>
    <w:pPr>
      <w:ind w:left="800" w:hanging="200"/>
    </w:pPr>
  </w:style>
  <w:style w:type="paragraph" w:styleId="Index5">
    <w:name w:val="index 5"/>
    <w:basedOn w:val="Normal"/>
    <w:next w:val="Normal"/>
    <w:autoRedefine/>
    <w:semiHidden/>
    <w:unhideWhenUsed/>
    <w:rsid w:val="003B2652"/>
    <w:pPr>
      <w:ind w:left="1000" w:hanging="200"/>
    </w:pPr>
  </w:style>
  <w:style w:type="paragraph" w:styleId="Index6">
    <w:name w:val="index 6"/>
    <w:basedOn w:val="Normal"/>
    <w:next w:val="Normal"/>
    <w:autoRedefine/>
    <w:semiHidden/>
    <w:unhideWhenUsed/>
    <w:rsid w:val="003B2652"/>
    <w:pPr>
      <w:ind w:left="1200" w:hanging="200"/>
    </w:pPr>
  </w:style>
  <w:style w:type="paragraph" w:styleId="Index7">
    <w:name w:val="index 7"/>
    <w:basedOn w:val="Normal"/>
    <w:next w:val="Normal"/>
    <w:autoRedefine/>
    <w:semiHidden/>
    <w:unhideWhenUsed/>
    <w:rsid w:val="003B2652"/>
    <w:pPr>
      <w:ind w:left="1400" w:hanging="200"/>
    </w:pPr>
  </w:style>
  <w:style w:type="paragraph" w:styleId="Index8">
    <w:name w:val="index 8"/>
    <w:basedOn w:val="Normal"/>
    <w:next w:val="Normal"/>
    <w:autoRedefine/>
    <w:semiHidden/>
    <w:unhideWhenUsed/>
    <w:rsid w:val="003B2652"/>
    <w:pPr>
      <w:ind w:left="1600" w:hanging="200"/>
    </w:pPr>
  </w:style>
  <w:style w:type="paragraph" w:styleId="Index9">
    <w:name w:val="index 9"/>
    <w:basedOn w:val="Normal"/>
    <w:next w:val="Normal"/>
    <w:autoRedefine/>
    <w:semiHidden/>
    <w:unhideWhenUsed/>
    <w:rsid w:val="003B2652"/>
    <w:pPr>
      <w:ind w:left="1800" w:hanging="200"/>
    </w:pPr>
  </w:style>
  <w:style w:type="paragraph" w:styleId="IndexHeading">
    <w:name w:val="index heading"/>
    <w:basedOn w:val="Normal"/>
    <w:next w:val="Index1"/>
    <w:semiHidden/>
    <w:unhideWhenUsed/>
    <w:rsid w:val="003B2652"/>
    <w:rPr>
      <w:rFonts w:ascii="Cambria" w:eastAsia="MS Gothic" w:hAnsi="Cambria" w:cs="Times New Roman"/>
      <w:b/>
      <w:bCs/>
    </w:rPr>
  </w:style>
  <w:style w:type="character" w:customStyle="1" w:styleId="BodyTextChar">
    <w:name w:val="Body Text Char"/>
    <w:basedOn w:val="DefaultParagraphFont"/>
    <w:link w:val="BodyText"/>
    <w:rsid w:val="00BC7415"/>
    <w:rPr>
      <w:rFonts w:ascii="Arial" w:hAnsi="Arial" w:cs="Arial"/>
      <w:spacing w:val="8"/>
      <w:lang w:val="en-GB" w:eastAsia="zh-CN"/>
    </w:rPr>
  </w:style>
  <w:style w:type="paragraph" w:customStyle="1" w:styleId="MAIN-TITLE12">
    <w:name w:val="MAIN-TITLE12"/>
    <w:basedOn w:val="Normal"/>
    <w:rsid w:val="00BC7415"/>
    <w:pPr>
      <w:suppressAutoHyphens/>
      <w:snapToGrid w:val="0"/>
      <w:jc w:val="center"/>
    </w:pPr>
    <w:rPr>
      <w:b/>
    </w:rPr>
  </w:style>
  <w:style w:type="paragraph" w:styleId="ListParagraph">
    <w:name w:val="List Paragraph"/>
    <w:basedOn w:val="Normal"/>
    <w:uiPriority w:val="34"/>
    <w:qFormat/>
    <w:rsid w:val="003B2652"/>
    <w:pPr>
      <w:ind w:left="567"/>
    </w:pPr>
  </w:style>
  <w:style w:type="paragraph" w:styleId="CommentSubject">
    <w:name w:val="annotation subject"/>
    <w:basedOn w:val="CommentText"/>
    <w:next w:val="CommentText"/>
    <w:link w:val="CommentSubjectChar"/>
    <w:semiHidden/>
    <w:rsid w:val="00BC7415"/>
    <w:rPr>
      <w:b/>
      <w:bCs/>
    </w:rPr>
  </w:style>
  <w:style w:type="character" w:customStyle="1" w:styleId="CommentSubjectChar">
    <w:name w:val="Comment Subject Char"/>
    <w:basedOn w:val="CommentTextChar"/>
    <w:link w:val="CommentSubject"/>
    <w:semiHidden/>
    <w:rsid w:val="00BC7415"/>
    <w:rPr>
      <w:rFonts w:ascii="Arial" w:hAnsi="Arial" w:cs="Arial"/>
      <w:b/>
      <w:bCs/>
      <w:spacing w:val="8"/>
      <w:lang w:val="en-GB" w:eastAsia="zh-CN"/>
    </w:rPr>
  </w:style>
  <w:style w:type="paragraph" w:styleId="BodyText3">
    <w:name w:val="Body Text 3"/>
    <w:basedOn w:val="Normal"/>
    <w:link w:val="BodyText3Char"/>
    <w:rsid w:val="00BC7415"/>
    <w:pPr>
      <w:snapToGrid w:val="0"/>
      <w:spacing w:before="100" w:after="120"/>
    </w:pPr>
    <w:rPr>
      <w:sz w:val="16"/>
      <w:szCs w:val="16"/>
    </w:rPr>
  </w:style>
  <w:style w:type="character" w:customStyle="1" w:styleId="BodyText3Char">
    <w:name w:val="Body Text 3 Char"/>
    <w:basedOn w:val="DefaultParagraphFont"/>
    <w:link w:val="BodyText3"/>
    <w:rsid w:val="00BC7415"/>
    <w:rPr>
      <w:rFonts w:ascii="Arial" w:hAnsi="Arial" w:cs="Arial"/>
      <w:spacing w:val="8"/>
      <w:sz w:val="16"/>
      <w:szCs w:val="16"/>
      <w:lang w:val="en-GB" w:eastAsia="zh-CN"/>
    </w:rPr>
  </w:style>
  <w:style w:type="paragraph" w:styleId="NoSpacing">
    <w:name w:val="No Spacing"/>
    <w:uiPriority w:val="1"/>
    <w:qFormat/>
    <w:rsid w:val="003B2652"/>
    <w:pPr>
      <w:jc w:val="both"/>
    </w:pPr>
    <w:rPr>
      <w:rFonts w:ascii="Arial" w:hAnsi="Arial" w:cs="Arial"/>
      <w:spacing w:val="8"/>
      <w:lang w:val="en-GB" w:eastAsia="zh-CN"/>
    </w:rPr>
  </w:style>
  <w:style w:type="paragraph" w:styleId="NormalWeb">
    <w:name w:val="Normal (Web)"/>
    <w:basedOn w:val="Normal"/>
    <w:unhideWhenUsed/>
    <w:rsid w:val="003B2652"/>
    <w:rPr>
      <w:rFonts w:ascii="Times New Roman" w:hAnsi="Times New Roman" w:cs="Times New Roman"/>
      <w:sz w:val="24"/>
      <w:szCs w:val="24"/>
    </w:rPr>
  </w:style>
  <w:style w:type="paragraph" w:styleId="NormalIndent">
    <w:name w:val="Normal Indent"/>
    <w:basedOn w:val="Normal"/>
    <w:unhideWhenUsed/>
    <w:rsid w:val="003B2652"/>
    <w:pPr>
      <w:ind w:left="567"/>
    </w:pPr>
  </w:style>
  <w:style w:type="paragraph" w:styleId="BodyTextFirstIndent">
    <w:name w:val="Body Text First Indent"/>
    <w:basedOn w:val="BodyText"/>
    <w:link w:val="BodyTextFirstIndentChar"/>
    <w:rsid w:val="00BC7415"/>
    <w:pPr>
      <w:ind w:firstLine="210"/>
    </w:pPr>
  </w:style>
  <w:style w:type="character" w:customStyle="1" w:styleId="BodyTextFirstIndentChar">
    <w:name w:val="Body Text First Indent Char"/>
    <w:basedOn w:val="BodyTextChar"/>
    <w:link w:val="BodyTextFirstIndent"/>
    <w:rsid w:val="00BC7415"/>
    <w:rPr>
      <w:rFonts w:ascii="Arial" w:hAnsi="Arial" w:cs="Arial"/>
      <w:spacing w:val="8"/>
      <w:lang w:val="en-GB" w:eastAsia="zh-CN"/>
    </w:rPr>
  </w:style>
  <w:style w:type="paragraph" w:styleId="BodyTextFirstIndent2">
    <w:name w:val="Body Text First Indent 2"/>
    <w:basedOn w:val="BodyTextIndent"/>
    <w:link w:val="BodyTextFirstIndent2Char"/>
    <w:rsid w:val="00BC7415"/>
    <w:pPr>
      <w:spacing w:before="100" w:after="120"/>
      <w:ind w:left="283" w:firstLine="210"/>
    </w:pPr>
  </w:style>
  <w:style w:type="character" w:customStyle="1" w:styleId="BodyTextFirstIndent2Char">
    <w:name w:val="Body Text First Indent 2 Char"/>
    <w:basedOn w:val="BodyTextIndentChar"/>
    <w:link w:val="BodyTextFirstIndent2"/>
    <w:rsid w:val="00BC7415"/>
    <w:rPr>
      <w:rFonts w:ascii="Arial" w:hAnsi="Arial" w:cs="Arial"/>
      <w:spacing w:val="8"/>
      <w:lang w:val="en-GB" w:eastAsia="zh-CN"/>
    </w:rPr>
  </w:style>
  <w:style w:type="paragraph" w:styleId="BodyTextIndent3">
    <w:name w:val="Body Text Indent 3"/>
    <w:basedOn w:val="Normal"/>
    <w:link w:val="BodyTextIndent3Char"/>
    <w:rsid w:val="00BC7415"/>
    <w:pPr>
      <w:snapToGrid w:val="0"/>
      <w:spacing w:before="100" w:after="120"/>
      <w:ind w:left="283"/>
    </w:pPr>
    <w:rPr>
      <w:sz w:val="16"/>
      <w:szCs w:val="16"/>
    </w:rPr>
  </w:style>
  <w:style w:type="character" w:customStyle="1" w:styleId="BodyTextIndent3Char">
    <w:name w:val="Body Text Indent 3 Char"/>
    <w:basedOn w:val="DefaultParagraphFont"/>
    <w:link w:val="BodyTextIndent3"/>
    <w:rsid w:val="00BC7415"/>
    <w:rPr>
      <w:rFonts w:ascii="Arial" w:hAnsi="Arial" w:cs="Arial"/>
      <w:spacing w:val="8"/>
      <w:sz w:val="16"/>
      <w:szCs w:val="16"/>
      <w:lang w:val="en-GB" w:eastAsia="zh-CN"/>
    </w:rPr>
  </w:style>
  <w:style w:type="paragraph" w:styleId="Closing">
    <w:name w:val="Closing"/>
    <w:basedOn w:val="Normal"/>
    <w:link w:val="ClosingChar"/>
    <w:rsid w:val="00BC7415"/>
    <w:pPr>
      <w:snapToGrid w:val="0"/>
      <w:spacing w:before="100"/>
      <w:ind w:left="4252"/>
    </w:pPr>
  </w:style>
  <w:style w:type="character" w:customStyle="1" w:styleId="ClosingChar">
    <w:name w:val="Closing Char"/>
    <w:basedOn w:val="DefaultParagraphFont"/>
    <w:link w:val="Closing"/>
    <w:rsid w:val="00BC7415"/>
    <w:rPr>
      <w:rFonts w:ascii="Arial" w:hAnsi="Arial" w:cs="Arial"/>
      <w:spacing w:val="8"/>
      <w:lang w:val="en-GB" w:eastAsia="zh-CN"/>
    </w:rPr>
  </w:style>
  <w:style w:type="paragraph" w:styleId="Date">
    <w:name w:val="Date"/>
    <w:basedOn w:val="Normal"/>
    <w:next w:val="Normal"/>
    <w:link w:val="DateChar"/>
    <w:rsid w:val="00BC7415"/>
    <w:pPr>
      <w:snapToGrid w:val="0"/>
      <w:spacing w:before="100"/>
    </w:pPr>
  </w:style>
  <w:style w:type="character" w:customStyle="1" w:styleId="DateChar">
    <w:name w:val="Date Char"/>
    <w:basedOn w:val="DefaultParagraphFont"/>
    <w:link w:val="Date"/>
    <w:rsid w:val="00BC7415"/>
    <w:rPr>
      <w:rFonts w:ascii="Arial" w:hAnsi="Arial" w:cs="Arial"/>
      <w:spacing w:val="8"/>
      <w:lang w:val="en-GB" w:eastAsia="zh-CN"/>
    </w:rPr>
  </w:style>
  <w:style w:type="paragraph" w:styleId="E-mailSignature">
    <w:name w:val="E-mail Signature"/>
    <w:basedOn w:val="Normal"/>
    <w:link w:val="E-mailSignatureChar"/>
    <w:rsid w:val="00BC7415"/>
    <w:pPr>
      <w:snapToGrid w:val="0"/>
      <w:spacing w:before="100"/>
    </w:pPr>
  </w:style>
  <w:style w:type="character" w:customStyle="1" w:styleId="E-mailSignatureChar">
    <w:name w:val="E-mail Signature Char"/>
    <w:basedOn w:val="DefaultParagraphFont"/>
    <w:link w:val="E-mailSignature"/>
    <w:rsid w:val="00BC7415"/>
    <w:rPr>
      <w:rFonts w:ascii="Arial" w:hAnsi="Arial" w:cs="Arial"/>
      <w:spacing w:val="8"/>
      <w:lang w:val="en-GB" w:eastAsia="zh-CN"/>
    </w:rPr>
  </w:style>
  <w:style w:type="paragraph" w:styleId="TableofAuthorities">
    <w:name w:val="table of authorities"/>
    <w:basedOn w:val="Normal"/>
    <w:next w:val="Normal"/>
    <w:semiHidden/>
    <w:unhideWhenUsed/>
    <w:rsid w:val="003B2652"/>
    <w:pPr>
      <w:ind w:left="200" w:hanging="200"/>
    </w:pPr>
  </w:style>
  <w:style w:type="paragraph" w:styleId="TOAHeading">
    <w:name w:val="toa heading"/>
    <w:basedOn w:val="Normal"/>
    <w:next w:val="Normal"/>
    <w:semiHidden/>
    <w:unhideWhenUsed/>
    <w:rsid w:val="003B2652"/>
    <w:pPr>
      <w:spacing w:before="120"/>
    </w:pPr>
    <w:rPr>
      <w:rFonts w:ascii="Cambria" w:eastAsia="MS Gothic" w:hAnsi="Cambria" w:cs="Times New Roman"/>
      <w:b/>
      <w:bCs/>
      <w:sz w:val="24"/>
      <w:szCs w:val="24"/>
    </w:rPr>
  </w:style>
  <w:style w:type="paragraph" w:styleId="TOCHeading">
    <w:name w:val="TOC Heading"/>
    <w:basedOn w:val="Heading1"/>
    <w:next w:val="Normal"/>
    <w:uiPriority w:val="39"/>
    <w:qFormat/>
    <w:rsid w:val="003B2652"/>
    <w:pPr>
      <w:numPr>
        <w:numId w:val="0"/>
      </w:numPr>
      <w:suppressAutoHyphens w:val="0"/>
      <w:snapToGrid/>
      <w:spacing w:before="240" w:after="60"/>
      <w:jc w:val="both"/>
      <w:outlineLvl w:val="9"/>
    </w:pPr>
    <w:rPr>
      <w:rFonts w:ascii="Cambria" w:eastAsia="MS Gothic" w:hAnsi="Cambria" w:cs="Times New Roman"/>
      <w:kern w:val="32"/>
      <w:sz w:val="32"/>
      <w:szCs w:val="32"/>
    </w:rPr>
  </w:style>
  <w:style w:type="paragraph" w:styleId="EndnoteText">
    <w:name w:val="endnote text"/>
    <w:basedOn w:val="Normal"/>
    <w:link w:val="EndnoteTextChar"/>
    <w:semiHidden/>
    <w:rsid w:val="00BC7415"/>
    <w:pPr>
      <w:snapToGrid w:val="0"/>
      <w:spacing w:before="100"/>
    </w:pPr>
  </w:style>
  <w:style w:type="character" w:customStyle="1" w:styleId="EndnoteTextChar">
    <w:name w:val="Endnote Text Char"/>
    <w:basedOn w:val="DefaultParagraphFont"/>
    <w:link w:val="EndnoteText"/>
    <w:semiHidden/>
    <w:rsid w:val="00BC7415"/>
    <w:rPr>
      <w:rFonts w:ascii="Arial" w:hAnsi="Arial" w:cs="Arial"/>
      <w:spacing w:val="8"/>
      <w:lang w:val="en-GB" w:eastAsia="zh-CN"/>
    </w:rPr>
  </w:style>
  <w:style w:type="paragraph" w:styleId="HTMLAddress">
    <w:name w:val="HTML Address"/>
    <w:basedOn w:val="Normal"/>
    <w:link w:val="HTMLAddressChar"/>
    <w:rsid w:val="00BC7415"/>
    <w:pPr>
      <w:snapToGrid w:val="0"/>
      <w:spacing w:before="100"/>
    </w:pPr>
    <w:rPr>
      <w:i/>
      <w:iCs/>
    </w:rPr>
  </w:style>
  <w:style w:type="character" w:customStyle="1" w:styleId="HTMLAddressChar">
    <w:name w:val="HTML Address Char"/>
    <w:basedOn w:val="DefaultParagraphFont"/>
    <w:link w:val="HTMLAddress"/>
    <w:rsid w:val="00BC7415"/>
    <w:rPr>
      <w:rFonts w:ascii="Arial" w:hAnsi="Arial" w:cs="Arial"/>
      <w:i/>
      <w:iCs/>
      <w:spacing w:val="8"/>
      <w:lang w:val="en-GB" w:eastAsia="zh-CN"/>
    </w:rPr>
  </w:style>
  <w:style w:type="paragraph" w:styleId="NoteHeading">
    <w:name w:val="Note Heading"/>
    <w:basedOn w:val="Normal"/>
    <w:next w:val="Normal"/>
    <w:link w:val="NoteHeadingChar"/>
    <w:rsid w:val="00BC7415"/>
    <w:pPr>
      <w:snapToGrid w:val="0"/>
      <w:spacing w:before="100"/>
    </w:pPr>
  </w:style>
  <w:style w:type="character" w:customStyle="1" w:styleId="NoteHeadingChar">
    <w:name w:val="Note Heading Char"/>
    <w:basedOn w:val="DefaultParagraphFont"/>
    <w:link w:val="NoteHeading"/>
    <w:rsid w:val="00BC7415"/>
    <w:rPr>
      <w:rFonts w:ascii="Arial" w:hAnsi="Arial" w:cs="Arial"/>
      <w:spacing w:val="8"/>
      <w:lang w:val="en-GB" w:eastAsia="zh-CN"/>
    </w:rPr>
  </w:style>
  <w:style w:type="paragraph" w:styleId="PlainText">
    <w:name w:val="Plain Text"/>
    <w:basedOn w:val="Normal"/>
    <w:link w:val="PlainTextChar"/>
    <w:rsid w:val="00BC7415"/>
    <w:pPr>
      <w:snapToGrid w:val="0"/>
      <w:spacing w:before="100"/>
    </w:pPr>
    <w:rPr>
      <w:rFonts w:ascii="Courier New" w:hAnsi="Courier New" w:cs="Courier New"/>
    </w:rPr>
  </w:style>
  <w:style w:type="character" w:customStyle="1" w:styleId="PlainTextChar">
    <w:name w:val="Plain Text Char"/>
    <w:basedOn w:val="DefaultParagraphFont"/>
    <w:link w:val="PlainText"/>
    <w:rsid w:val="00BC7415"/>
    <w:rPr>
      <w:rFonts w:ascii="Courier New" w:hAnsi="Courier New" w:cs="Courier New"/>
      <w:spacing w:val="8"/>
      <w:lang w:val="en-GB" w:eastAsia="zh-CN"/>
    </w:rPr>
  </w:style>
  <w:style w:type="paragraph" w:styleId="Salutation">
    <w:name w:val="Salutation"/>
    <w:basedOn w:val="Normal"/>
    <w:next w:val="Normal"/>
    <w:link w:val="SalutationChar"/>
    <w:rsid w:val="00BC7415"/>
    <w:pPr>
      <w:snapToGrid w:val="0"/>
      <w:spacing w:before="100"/>
    </w:pPr>
  </w:style>
  <w:style w:type="character" w:customStyle="1" w:styleId="SalutationChar">
    <w:name w:val="Salutation Char"/>
    <w:basedOn w:val="DefaultParagraphFont"/>
    <w:link w:val="Salutation"/>
    <w:rsid w:val="00BC7415"/>
    <w:rPr>
      <w:rFonts w:ascii="Arial" w:hAnsi="Arial" w:cs="Arial"/>
      <w:spacing w:val="8"/>
      <w:lang w:val="en-GB" w:eastAsia="zh-CN"/>
    </w:rPr>
  </w:style>
  <w:style w:type="paragraph" w:styleId="Signature">
    <w:name w:val="Signature"/>
    <w:basedOn w:val="Normal"/>
    <w:link w:val="SignatureChar"/>
    <w:rsid w:val="00BC7415"/>
    <w:pPr>
      <w:snapToGrid w:val="0"/>
      <w:spacing w:before="100"/>
      <w:ind w:left="4252"/>
    </w:pPr>
  </w:style>
  <w:style w:type="character" w:customStyle="1" w:styleId="SignatureChar">
    <w:name w:val="Signature Char"/>
    <w:basedOn w:val="DefaultParagraphFont"/>
    <w:link w:val="Signature"/>
    <w:rsid w:val="00BC7415"/>
    <w:rPr>
      <w:rFonts w:ascii="Arial" w:hAnsi="Arial" w:cs="Arial"/>
      <w:spacing w:val="8"/>
      <w:lang w:val="en-GB" w:eastAsia="zh-CN"/>
    </w:rPr>
  </w:style>
  <w:style w:type="paragraph" w:styleId="Subtitle">
    <w:name w:val="Subtitle"/>
    <w:basedOn w:val="Normal"/>
    <w:link w:val="SubtitleChar"/>
    <w:qFormat/>
    <w:rsid w:val="00BC7415"/>
    <w:pPr>
      <w:snapToGrid w:val="0"/>
      <w:spacing w:before="100" w:after="60"/>
      <w:jc w:val="center"/>
      <w:outlineLvl w:val="1"/>
    </w:pPr>
    <w:rPr>
      <w:sz w:val="24"/>
      <w:szCs w:val="24"/>
    </w:rPr>
  </w:style>
  <w:style w:type="character" w:customStyle="1" w:styleId="SubtitleChar">
    <w:name w:val="Subtitle Char"/>
    <w:basedOn w:val="DefaultParagraphFont"/>
    <w:link w:val="Subtitle"/>
    <w:rsid w:val="00BC7415"/>
    <w:rPr>
      <w:rFonts w:ascii="Arial" w:hAnsi="Arial" w:cs="Arial"/>
      <w:spacing w:val="8"/>
      <w:sz w:val="24"/>
      <w:szCs w:val="24"/>
      <w:lang w:val="en-GB" w:eastAsia="zh-CN"/>
    </w:rPr>
  </w:style>
  <w:style w:type="character" w:customStyle="1" w:styleId="Heading5Char">
    <w:name w:val="Heading 5 Char"/>
    <w:aliases w:val="Titolo 5max Char,h5 Char, Fourth Level Head Char"/>
    <w:link w:val="Heading5"/>
    <w:locked/>
    <w:rsid w:val="00BC7415"/>
    <w:rPr>
      <w:rFonts w:ascii="Arial" w:hAnsi="Arial" w:cs="Arial"/>
      <w:b/>
      <w:bCs/>
      <w:spacing w:val="8"/>
      <w:lang w:val="en-GB" w:eastAsia="zh-CN"/>
    </w:rPr>
  </w:style>
  <w:style w:type="character" w:customStyle="1" w:styleId="NOTEnonoteChar1">
    <w:name w:val="NOTE.no.note Char1"/>
    <w:link w:val="NOTE"/>
    <w:rsid w:val="00BC7415"/>
    <w:rPr>
      <w:rFonts w:ascii="Arial" w:hAnsi="Arial" w:cs="Arial"/>
      <w:spacing w:val="8"/>
      <w:sz w:val="16"/>
      <w:szCs w:val="16"/>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caption" w:semiHidden="0" w:unhideWhenUsed="0" w:qFormat="1"/>
    <w:lsdException w:name="table of figures" w:uiPriority="99"/>
    <w:lsdException w:name="List" w:qFormat="1"/>
    <w:lsdException w:name="List Bullet" w:qFormat="1"/>
    <w:lsdException w:name="List Number" w:qFormat="1"/>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3390F"/>
    <w:pPr>
      <w:spacing w:after="200"/>
      <w:jc w:val="both"/>
    </w:pPr>
    <w:rPr>
      <w:rFonts w:ascii="Arial" w:hAnsi="Arial" w:cs="Arial"/>
      <w:spacing w:val="8"/>
      <w:lang w:val="en-GB" w:eastAsia="zh-CN"/>
    </w:rPr>
  </w:style>
  <w:style w:type="paragraph" w:styleId="Heading1">
    <w:name w:val="heading 1"/>
    <w:aliases w:val="Chapter Level,UCI Header 1,essai 1,1,_berschrift 1,titre 1,Appendix Header 1,Section Title,Appendix Header 11,Section Title1,Chapter Level1,UCI Header 11,h11"/>
    <w:basedOn w:val="PARAGRAPH"/>
    <w:next w:val="PARAGRAPH"/>
    <w:qFormat/>
    <w:rsid w:val="009D1914"/>
    <w:pPr>
      <w:keepNext/>
      <w:numPr>
        <w:numId w:val="18"/>
      </w:numPr>
      <w:suppressAutoHyphens/>
      <w:spacing w:before="200"/>
      <w:jc w:val="left"/>
      <w:outlineLvl w:val="0"/>
    </w:pPr>
    <w:rPr>
      <w:b/>
      <w:bCs/>
      <w:sz w:val="22"/>
      <w:szCs w:val="22"/>
    </w:rPr>
  </w:style>
  <w:style w:type="paragraph" w:styleId="Heading2">
    <w:name w:val="heading 2"/>
    <w:aliases w:val="Titolo 21,h2,Titre 2 ,Heading 2*,l2,H2,2,First Level Head,EPRI Heading 2,First Level Head Char,Heading 2 Char,First Level Head Char1,Heading 2 Char1,First Level Head RGE"/>
    <w:basedOn w:val="Heading1"/>
    <w:next w:val="PARAGRAPH"/>
    <w:qFormat/>
    <w:rsid w:val="009D1914"/>
    <w:pPr>
      <w:numPr>
        <w:ilvl w:val="1"/>
      </w:numPr>
      <w:spacing w:before="100" w:after="100"/>
      <w:outlineLvl w:val="1"/>
    </w:pPr>
    <w:rPr>
      <w:sz w:val="20"/>
      <w:szCs w:val="20"/>
    </w:rPr>
  </w:style>
  <w:style w:type="paragraph" w:styleId="Heading3">
    <w:name w:val="heading 3"/>
    <w:aliases w:val="Titolo 3MAX,h3,Second Level Head EPRI3,Heading 3 Char4,Heading 3 Char3 Char1,Heading 3 Char Char1 Char,Heading 3 Char3 Char1 Char Char,Heading 3 Char2 Char Char1 Char Char,Heading 3 Char Char2"/>
    <w:basedOn w:val="Heading2"/>
    <w:next w:val="PARAGRAPH"/>
    <w:qFormat/>
    <w:rsid w:val="009D1914"/>
    <w:pPr>
      <w:numPr>
        <w:ilvl w:val="2"/>
      </w:numPr>
      <w:outlineLvl w:val="2"/>
    </w:pPr>
  </w:style>
  <w:style w:type="paragraph" w:styleId="Heading4">
    <w:name w:val="heading 4"/>
    <w:aliases w:val="Titolo 4MAX,h4,Third Level Head, Third Level Head,EPRI Heading 4,Heading 4 Char,Heading 4 Char1,Heading 4 Char1 Char Char,Heading 4 Char Char Char Char1,Heading 4 Char1 Char Char Char1 Char,Heading 4 Char Char Char Char1 Char Char1"/>
    <w:basedOn w:val="Heading3"/>
    <w:next w:val="PARAGRAPH"/>
    <w:qFormat/>
    <w:rsid w:val="009D1914"/>
    <w:pPr>
      <w:numPr>
        <w:ilvl w:val="3"/>
      </w:numPr>
      <w:outlineLvl w:val="3"/>
    </w:pPr>
  </w:style>
  <w:style w:type="paragraph" w:styleId="Heading5">
    <w:name w:val="heading 5"/>
    <w:aliases w:val="Titolo 5max,h5, Fourth Level Head"/>
    <w:basedOn w:val="Heading4"/>
    <w:next w:val="PARAGRAPH"/>
    <w:link w:val="Heading5Char"/>
    <w:qFormat/>
    <w:rsid w:val="00832A1A"/>
    <w:pPr>
      <w:numPr>
        <w:ilvl w:val="4"/>
      </w:numPr>
      <w:outlineLvl w:val="4"/>
    </w:pPr>
  </w:style>
  <w:style w:type="paragraph" w:styleId="Heading6">
    <w:name w:val="heading 6"/>
    <w:aliases w:val="Appendix Level,h6,Appendix Title"/>
    <w:basedOn w:val="Heading5"/>
    <w:next w:val="PARAGRAPH"/>
    <w:qFormat/>
    <w:rsid w:val="00832A1A"/>
    <w:pPr>
      <w:numPr>
        <w:ilvl w:val="5"/>
      </w:numPr>
      <w:outlineLvl w:val="5"/>
    </w:pPr>
  </w:style>
  <w:style w:type="paragraph" w:styleId="Heading7">
    <w:name w:val="heading 7"/>
    <w:aliases w:val="Titolo 7MAX,h7,_berschrift 7,7,titre 7,Appendix 1st Level Head,EPRI Heading 7"/>
    <w:basedOn w:val="Heading6"/>
    <w:next w:val="PARAGRAPH"/>
    <w:qFormat/>
    <w:rsid w:val="00832A1A"/>
    <w:pPr>
      <w:numPr>
        <w:ilvl w:val="6"/>
      </w:numPr>
      <w:outlineLvl w:val="6"/>
    </w:pPr>
  </w:style>
  <w:style w:type="paragraph" w:styleId="Heading8">
    <w:name w:val="heading 8"/>
    <w:aliases w:val="h8, Appendix 2nd Level Head,Appendix 2nd Level Head"/>
    <w:basedOn w:val="Heading7"/>
    <w:next w:val="PARAGRAPH"/>
    <w:qFormat/>
    <w:rsid w:val="00832A1A"/>
    <w:pPr>
      <w:numPr>
        <w:ilvl w:val="7"/>
      </w:numPr>
      <w:outlineLvl w:val="7"/>
    </w:pPr>
  </w:style>
  <w:style w:type="paragraph" w:styleId="Heading9">
    <w:name w:val="heading 9"/>
    <w:aliases w:val="h9,9,titre 9, Appendix 3rd Level Head,Appendix 3rd Level Head"/>
    <w:basedOn w:val="Heading8"/>
    <w:next w:val="PARAGRAPH"/>
    <w:qFormat/>
    <w:rsid w:val="00832A1A"/>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TableCell">
    <w:name w:val="CODE-TableCell"/>
    <w:basedOn w:val="CODE"/>
    <w:qFormat/>
    <w:rsid w:val="00C64888"/>
    <w:rPr>
      <w:sz w:val="16"/>
    </w:rPr>
  </w:style>
  <w:style w:type="paragraph" w:customStyle="1" w:styleId="PARAGRAPH">
    <w:name w:val="PARAGRAPH"/>
    <w:link w:val="PARAGRAPHChar"/>
    <w:qFormat/>
    <w:rsid w:val="00BF40AA"/>
    <w:pPr>
      <w:snapToGrid w:val="0"/>
      <w:spacing w:before="100" w:after="200"/>
      <w:jc w:val="both"/>
    </w:pPr>
    <w:rPr>
      <w:rFonts w:ascii="Arial" w:hAnsi="Arial" w:cs="Arial"/>
      <w:spacing w:val="8"/>
      <w:lang w:val="en-GB" w:eastAsia="zh-CN"/>
    </w:rPr>
  </w:style>
  <w:style w:type="paragraph" w:customStyle="1" w:styleId="FIGURE-title">
    <w:name w:val="FIGURE-title"/>
    <w:basedOn w:val="Normal"/>
    <w:next w:val="PARAGRAPH"/>
    <w:qFormat/>
    <w:rsid w:val="006A5C44"/>
    <w:pPr>
      <w:snapToGrid w:val="0"/>
      <w:spacing w:before="100"/>
      <w:jc w:val="center"/>
    </w:pPr>
    <w:rPr>
      <w:b/>
      <w:bCs/>
    </w:rPr>
  </w:style>
  <w:style w:type="paragraph" w:styleId="Header">
    <w:name w:val="header"/>
    <w:basedOn w:val="Normal"/>
    <w:rsid w:val="006A5C44"/>
    <w:pPr>
      <w:tabs>
        <w:tab w:val="center" w:pos="4536"/>
        <w:tab w:val="right" w:pos="9072"/>
      </w:tabs>
      <w:snapToGrid w:val="0"/>
    </w:pPr>
  </w:style>
  <w:style w:type="character" w:styleId="CommentReference">
    <w:name w:val="annotation reference"/>
    <w:semiHidden/>
    <w:rPr>
      <w:sz w:val="16"/>
      <w:szCs w:val="16"/>
    </w:rPr>
  </w:style>
  <w:style w:type="paragraph" w:customStyle="1" w:styleId="NumberedPARAlevel4">
    <w:name w:val="Numbered PARA (level 4)"/>
    <w:basedOn w:val="Heading4"/>
    <w:qFormat/>
    <w:rsid w:val="00FE44A2"/>
    <w:pPr>
      <w:ind w:left="0" w:firstLine="0"/>
      <w:jc w:val="both"/>
    </w:pPr>
    <w:rPr>
      <w:b w:val="0"/>
    </w:rPr>
  </w:style>
  <w:style w:type="paragraph" w:customStyle="1" w:styleId="NOTE">
    <w:name w:val="NOTE"/>
    <w:aliases w:val="no,note"/>
    <w:basedOn w:val="Normal"/>
    <w:next w:val="PARAGRAPH"/>
    <w:link w:val="NOTEnonoteChar1"/>
    <w:qFormat/>
    <w:rsid w:val="006A5C44"/>
    <w:pPr>
      <w:snapToGrid w:val="0"/>
      <w:spacing w:before="100" w:after="100"/>
    </w:pPr>
    <w:rPr>
      <w:sz w:val="16"/>
      <w:szCs w:val="16"/>
    </w:rPr>
  </w:style>
  <w:style w:type="paragraph" w:styleId="Footer">
    <w:name w:val="footer"/>
    <w:basedOn w:val="Header"/>
  </w:style>
  <w:style w:type="paragraph" w:styleId="List">
    <w:name w:val="List"/>
    <w:basedOn w:val="Normal"/>
    <w:qFormat/>
    <w:rsid w:val="006A5C44"/>
    <w:pPr>
      <w:tabs>
        <w:tab w:val="left" w:pos="340"/>
      </w:tabs>
      <w:snapToGrid w:val="0"/>
      <w:spacing w:after="100"/>
      <w:ind w:left="340" w:hanging="340"/>
    </w:pPr>
  </w:style>
  <w:style w:type="character" w:styleId="PageNumber">
    <w:name w:val="page number"/>
    <w:unhideWhenUsed/>
    <w:rPr>
      <w:rFonts w:ascii="Arial" w:hAnsi="Arial"/>
      <w:sz w:val="20"/>
      <w:szCs w:val="20"/>
    </w:rPr>
  </w:style>
  <w:style w:type="paragraph" w:customStyle="1" w:styleId="FOREWORD">
    <w:name w:val="FOREWORD"/>
    <w:basedOn w:val="Normal"/>
    <w:rsid w:val="006A5C44"/>
    <w:pPr>
      <w:tabs>
        <w:tab w:val="left" w:pos="284"/>
      </w:tabs>
      <w:snapToGrid w:val="0"/>
      <w:spacing w:after="100"/>
      <w:ind w:left="284" w:hanging="284"/>
    </w:pPr>
    <w:rPr>
      <w:sz w:val="16"/>
      <w:szCs w:val="16"/>
    </w:rPr>
  </w:style>
  <w:style w:type="paragraph" w:customStyle="1" w:styleId="TABLE-title">
    <w:name w:val="TABLE-title"/>
    <w:basedOn w:val="PARAGRAPH"/>
    <w:next w:val="PARAGRAPH"/>
    <w:qFormat/>
    <w:rsid w:val="00D32665"/>
    <w:pPr>
      <w:keepNext/>
      <w:jc w:val="center"/>
    </w:pPr>
    <w:rPr>
      <w:b/>
      <w:bCs/>
    </w:rPr>
  </w:style>
  <w:style w:type="paragraph" w:styleId="FootnoteText">
    <w:name w:val="footnote text"/>
    <w:basedOn w:val="Normal"/>
    <w:semiHidden/>
    <w:rsid w:val="006A5C44"/>
    <w:pPr>
      <w:snapToGrid w:val="0"/>
      <w:spacing w:after="100"/>
      <w:ind w:left="284" w:hanging="284"/>
    </w:pPr>
    <w:rPr>
      <w:sz w:val="16"/>
      <w:szCs w:val="16"/>
    </w:rPr>
  </w:style>
  <w:style w:type="character" w:styleId="FootnoteReference">
    <w:name w:val="footnote reference"/>
    <w:semiHidden/>
    <w:rPr>
      <w:rFonts w:ascii="Arial" w:hAnsi="Arial"/>
      <w:position w:val="4"/>
      <w:sz w:val="16"/>
      <w:szCs w:val="16"/>
      <w:vertAlign w:val="baseline"/>
    </w:rPr>
  </w:style>
  <w:style w:type="paragraph" w:styleId="TOC1">
    <w:name w:val="toc 1"/>
    <w:aliases w:val="Заголовок1б"/>
    <w:basedOn w:val="Normal"/>
    <w:uiPriority w:val="39"/>
    <w:rsid w:val="00BC447D"/>
    <w:pPr>
      <w:tabs>
        <w:tab w:val="left" w:pos="454"/>
        <w:tab w:val="right" w:leader="dot" w:pos="9070"/>
      </w:tabs>
      <w:suppressAutoHyphens/>
      <w:snapToGrid w:val="0"/>
      <w:spacing w:after="100"/>
      <w:ind w:left="454" w:right="680" w:hanging="454"/>
      <w:jc w:val="left"/>
    </w:pPr>
    <w:rPr>
      <w:noProof/>
    </w:rPr>
  </w:style>
  <w:style w:type="paragraph" w:styleId="TOC2">
    <w:name w:val="toc 2"/>
    <w:basedOn w:val="TOC1"/>
    <w:uiPriority w:val="39"/>
    <w:rsid w:val="00225CEB"/>
    <w:pPr>
      <w:tabs>
        <w:tab w:val="clear" w:pos="454"/>
        <w:tab w:val="left" w:pos="993"/>
      </w:tabs>
      <w:spacing w:after="60"/>
      <w:ind w:left="993" w:hanging="709"/>
    </w:pPr>
  </w:style>
  <w:style w:type="paragraph" w:styleId="TOC3">
    <w:name w:val="toc 3"/>
    <w:basedOn w:val="TOC2"/>
    <w:uiPriority w:val="39"/>
    <w:rsid w:val="00225CEB"/>
    <w:pPr>
      <w:tabs>
        <w:tab w:val="clear" w:pos="993"/>
        <w:tab w:val="left" w:pos="1560"/>
      </w:tabs>
      <w:ind w:left="1446" w:hanging="992"/>
    </w:pPr>
  </w:style>
  <w:style w:type="paragraph" w:styleId="TOC4">
    <w:name w:val="toc 4"/>
    <w:basedOn w:val="TOC3"/>
    <w:semiHidden/>
    <w:pPr>
      <w:tabs>
        <w:tab w:val="left" w:pos="2608"/>
      </w:tabs>
      <w:ind w:left="2608" w:hanging="907"/>
    </w:pPr>
  </w:style>
  <w:style w:type="paragraph" w:styleId="TOC5">
    <w:name w:val="toc 5"/>
    <w:basedOn w:val="TOC4"/>
    <w:semiHidden/>
    <w:pPr>
      <w:tabs>
        <w:tab w:val="clear" w:pos="2608"/>
        <w:tab w:val="left" w:pos="3686"/>
      </w:tabs>
      <w:ind w:left="3685" w:hanging="1077"/>
    </w:pPr>
  </w:style>
  <w:style w:type="paragraph" w:styleId="TOC6">
    <w:name w:val="toc 6"/>
    <w:basedOn w:val="TOC5"/>
    <w:semiHidden/>
    <w:pPr>
      <w:tabs>
        <w:tab w:val="clear" w:pos="3686"/>
        <w:tab w:val="left" w:pos="4933"/>
      </w:tabs>
      <w:ind w:left="4933" w:hanging="1247"/>
    </w:pPr>
  </w:style>
  <w:style w:type="paragraph" w:styleId="TOC7">
    <w:name w:val="toc 7"/>
    <w:basedOn w:val="TOC1"/>
    <w:semiHidden/>
    <w:pPr>
      <w:tabs>
        <w:tab w:val="right" w:pos="9070"/>
      </w:tabs>
    </w:pPr>
  </w:style>
  <w:style w:type="paragraph" w:styleId="TOC8">
    <w:name w:val="toc 8"/>
    <w:basedOn w:val="TOC1"/>
    <w:semiHidden/>
    <w:pPr>
      <w:ind w:left="720" w:hanging="720"/>
    </w:pPr>
  </w:style>
  <w:style w:type="paragraph" w:styleId="TOC9">
    <w:name w:val="toc 9"/>
    <w:basedOn w:val="TOC1"/>
    <w:semiHidden/>
    <w:pPr>
      <w:ind w:left="720" w:hanging="720"/>
    </w:pPr>
  </w:style>
  <w:style w:type="paragraph" w:customStyle="1" w:styleId="HEADINGNonumber">
    <w:name w:val="HEADING(Nonumber)"/>
    <w:basedOn w:val="PARAGRAPH"/>
    <w:next w:val="PARAGRAPH"/>
    <w:qFormat/>
    <w:rsid w:val="00B57EFF"/>
    <w:pPr>
      <w:keepNext/>
      <w:suppressAutoHyphens/>
      <w:spacing w:before="0"/>
      <w:jc w:val="center"/>
      <w:outlineLvl w:val="0"/>
    </w:pPr>
    <w:rPr>
      <w:sz w:val="24"/>
    </w:rPr>
  </w:style>
  <w:style w:type="paragraph" w:styleId="List4">
    <w:name w:val="List 4"/>
    <w:basedOn w:val="List3"/>
    <w:pPr>
      <w:tabs>
        <w:tab w:val="clear" w:pos="1021"/>
        <w:tab w:val="left" w:pos="1361"/>
      </w:tabs>
      <w:ind w:left="1361"/>
    </w:pPr>
  </w:style>
  <w:style w:type="paragraph" w:styleId="List3">
    <w:name w:val="List 3"/>
    <w:basedOn w:val="List2"/>
    <w:pPr>
      <w:tabs>
        <w:tab w:val="clear" w:pos="680"/>
        <w:tab w:val="left" w:pos="1021"/>
      </w:tabs>
      <w:ind w:left="1020"/>
    </w:pPr>
  </w:style>
  <w:style w:type="paragraph" w:styleId="List2">
    <w:name w:val="List 2"/>
    <w:basedOn w:val="List"/>
    <w:pPr>
      <w:tabs>
        <w:tab w:val="clear" w:pos="340"/>
        <w:tab w:val="left" w:pos="680"/>
      </w:tabs>
      <w:ind w:left="680"/>
    </w:pPr>
  </w:style>
  <w:style w:type="paragraph" w:customStyle="1" w:styleId="TABLE-col-heading">
    <w:name w:val="TABLE-col-heading"/>
    <w:basedOn w:val="PARAGRAPH"/>
    <w:qFormat/>
    <w:rsid w:val="00D32665"/>
    <w:pPr>
      <w:keepNext/>
      <w:spacing w:before="60" w:after="60"/>
      <w:jc w:val="center"/>
    </w:pPr>
    <w:rPr>
      <w:b/>
      <w:bCs/>
      <w:sz w:val="16"/>
      <w:szCs w:val="16"/>
    </w:rPr>
  </w:style>
  <w:style w:type="paragraph" w:customStyle="1" w:styleId="ANNEXtitle">
    <w:name w:val="ANNEX_title"/>
    <w:basedOn w:val="MAIN-TITLE"/>
    <w:next w:val="ANNEX-heading1"/>
    <w:qFormat/>
    <w:rsid w:val="00D32665"/>
    <w:pPr>
      <w:pageBreakBefore/>
      <w:numPr>
        <w:numId w:val="14"/>
      </w:numPr>
      <w:outlineLvl w:val="0"/>
    </w:pPr>
  </w:style>
  <w:style w:type="paragraph" w:customStyle="1" w:styleId="MAIN-TITLE">
    <w:name w:val="MAIN-TITLE"/>
    <w:basedOn w:val="Normal"/>
    <w:qFormat/>
    <w:rsid w:val="006A5C44"/>
    <w:pPr>
      <w:snapToGrid w:val="0"/>
      <w:jc w:val="center"/>
    </w:pPr>
    <w:rPr>
      <w:b/>
      <w:bCs/>
      <w:sz w:val="24"/>
      <w:szCs w:val="24"/>
    </w:rPr>
  </w:style>
  <w:style w:type="paragraph" w:customStyle="1" w:styleId="ANNEX-heading1">
    <w:name w:val="ANNEX-heading1"/>
    <w:basedOn w:val="Heading1"/>
    <w:next w:val="PARAGRAPH"/>
    <w:qFormat/>
    <w:rsid w:val="00D32665"/>
    <w:pPr>
      <w:numPr>
        <w:ilvl w:val="1"/>
        <w:numId w:val="14"/>
      </w:numPr>
      <w:outlineLvl w:val="1"/>
    </w:pPr>
  </w:style>
  <w:style w:type="paragraph" w:customStyle="1" w:styleId="TERM">
    <w:name w:val="TERM"/>
    <w:basedOn w:val="Normal"/>
    <w:next w:val="TERM-definition"/>
    <w:qFormat/>
    <w:rsid w:val="009E3CDC"/>
    <w:pPr>
      <w:keepNext/>
      <w:snapToGrid w:val="0"/>
      <w:ind w:left="340" w:hanging="340"/>
    </w:pPr>
    <w:rPr>
      <w:b/>
      <w:bCs/>
    </w:rPr>
  </w:style>
  <w:style w:type="paragraph" w:customStyle="1" w:styleId="TERM-definition">
    <w:name w:val="TERM-definition"/>
    <w:basedOn w:val="Normal"/>
    <w:next w:val="TERM-number"/>
    <w:qFormat/>
    <w:rsid w:val="009E3CDC"/>
    <w:pPr>
      <w:snapToGrid w:val="0"/>
    </w:pPr>
  </w:style>
  <w:style w:type="paragraph" w:customStyle="1" w:styleId="TERM-number">
    <w:name w:val="TERM-number"/>
    <w:basedOn w:val="Heading2"/>
    <w:next w:val="TERM"/>
    <w:qFormat/>
    <w:pPr>
      <w:spacing w:after="0"/>
      <w:ind w:left="0" w:firstLine="0"/>
      <w:outlineLvl w:val="9"/>
    </w:pPr>
  </w:style>
  <w:style w:type="character" w:styleId="LineNumber">
    <w:name w:val="line number"/>
    <w:unhideWhenUsed/>
    <w:rsid w:val="00103EA2"/>
    <w:rPr>
      <w:rFonts w:ascii="Arial" w:hAnsi="Arial" w:cs="Arial"/>
      <w:spacing w:val="8"/>
      <w:sz w:val="16"/>
      <w:lang w:val="en-GB" w:eastAsia="zh-CN" w:bidi="ar-SA"/>
    </w:rPr>
  </w:style>
  <w:style w:type="paragraph" w:styleId="ListNumber3">
    <w:name w:val="List Number 3"/>
    <w:basedOn w:val="ListNumber2"/>
    <w:rsid w:val="00412D76"/>
    <w:pPr>
      <w:numPr>
        <w:numId w:val="4"/>
      </w:numPr>
    </w:pPr>
  </w:style>
  <w:style w:type="paragraph" w:styleId="ListBullet5">
    <w:name w:val="List Bullet 5"/>
    <w:basedOn w:val="ListBullet4"/>
    <w:pPr>
      <w:tabs>
        <w:tab w:val="clear" w:pos="1361"/>
        <w:tab w:val="left" w:pos="1701"/>
      </w:tabs>
      <w:ind w:left="1701"/>
    </w:pPr>
  </w:style>
  <w:style w:type="paragraph" w:styleId="ListBullet4">
    <w:name w:val="List Bullet 4"/>
    <w:basedOn w:val="ListBullet3"/>
    <w:pPr>
      <w:tabs>
        <w:tab w:val="clear" w:pos="1021"/>
        <w:tab w:val="left" w:pos="1361"/>
      </w:tabs>
      <w:ind w:left="1361"/>
    </w:pPr>
  </w:style>
  <w:style w:type="paragraph" w:styleId="ListBullet3">
    <w:name w:val="List Bullet 3"/>
    <w:basedOn w:val="ListBullet2"/>
    <w:pPr>
      <w:tabs>
        <w:tab w:val="clear" w:pos="340"/>
        <w:tab w:val="left" w:pos="1021"/>
      </w:tabs>
      <w:ind w:left="1020"/>
    </w:pPr>
  </w:style>
  <w:style w:type="paragraph" w:styleId="ListBullet2">
    <w:name w:val="List Bullet 2"/>
    <w:basedOn w:val="ListBullet"/>
    <w:pPr>
      <w:numPr>
        <w:numId w:val="7"/>
      </w:numPr>
      <w:tabs>
        <w:tab w:val="clear" w:pos="700"/>
      </w:tabs>
      <w:ind w:left="680" w:hanging="340"/>
    </w:pPr>
  </w:style>
  <w:style w:type="paragraph" w:styleId="ListBullet">
    <w:name w:val="List Bullet"/>
    <w:basedOn w:val="Normal"/>
    <w:qFormat/>
    <w:rsid w:val="006A5C44"/>
    <w:pPr>
      <w:numPr>
        <w:numId w:val="8"/>
      </w:numPr>
      <w:tabs>
        <w:tab w:val="clear" w:pos="720"/>
        <w:tab w:val="left" w:pos="340"/>
      </w:tabs>
      <w:snapToGrid w:val="0"/>
      <w:spacing w:after="100"/>
      <w:ind w:left="340" w:hanging="340"/>
    </w:pPr>
  </w:style>
  <w:style w:type="character" w:styleId="EndnoteReference">
    <w:name w:val="endnote reference"/>
    <w:semiHidden/>
    <w:rPr>
      <w:vertAlign w:val="superscript"/>
    </w:rPr>
  </w:style>
  <w:style w:type="paragraph" w:customStyle="1" w:styleId="TABFIGfootnote">
    <w:name w:val="TAB_FIG_footnote"/>
    <w:basedOn w:val="FootnoteText"/>
    <w:pPr>
      <w:tabs>
        <w:tab w:val="left" w:pos="284"/>
      </w:tabs>
      <w:spacing w:before="60" w:after="60"/>
    </w:pPr>
  </w:style>
  <w:style w:type="character" w:customStyle="1" w:styleId="Reference">
    <w:name w:val="Reference"/>
    <w:rPr>
      <w:rFonts w:ascii="Arial" w:hAnsi="Arial"/>
      <w:noProof/>
      <w:sz w:val="20"/>
      <w:szCs w:val="20"/>
    </w:rPr>
  </w:style>
  <w:style w:type="paragraph" w:customStyle="1" w:styleId="TABLE-cell">
    <w:name w:val="TABLE-cell"/>
    <w:basedOn w:val="PARAGRAPH"/>
    <w:qFormat/>
    <w:rsid w:val="00D32665"/>
    <w:pPr>
      <w:spacing w:before="60" w:after="60"/>
      <w:jc w:val="left"/>
    </w:pPr>
    <w:rPr>
      <w:bCs/>
      <w:sz w:val="16"/>
    </w:rPr>
  </w:style>
  <w:style w:type="paragraph" w:styleId="ListContinue">
    <w:name w:val="List Continue"/>
    <w:basedOn w:val="Normal"/>
    <w:rsid w:val="006A5C44"/>
    <w:pPr>
      <w:snapToGrid w:val="0"/>
      <w:spacing w:after="100"/>
      <w:ind w:left="340"/>
    </w:pPr>
  </w:style>
  <w:style w:type="paragraph" w:styleId="ListContinue2">
    <w:name w:val="List Continue 2"/>
    <w:basedOn w:val="ListContinue"/>
    <w:pPr>
      <w:ind w:left="680"/>
    </w:pPr>
  </w:style>
  <w:style w:type="paragraph" w:styleId="ListContinue3">
    <w:name w:val="List Continue 3"/>
    <w:basedOn w:val="ListContinue2"/>
    <w:pPr>
      <w:ind w:left="1021"/>
    </w:pPr>
  </w:style>
  <w:style w:type="paragraph" w:styleId="ListContinue4">
    <w:name w:val="List Continue 4"/>
    <w:basedOn w:val="ListContinue3"/>
    <w:pPr>
      <w:ind w:left="1361"/>
    </w:pPr>
  </w:style>
  <w:style w:type="paragraph" w:styleId="ListContinue5">
    <w:name w:val="List Continue 5"/>
    <w:basedOn w:val="ListContinue4"/>
    <w:pPr>
      <w:ind w:left="1701"/>
    </w:pPr>
  </w:style>
  <w:style w:type="paragraph" w:styleId="List5">
    <w:name w:val="List 5"/>
    <w:basedOn w:val="List4"/>
    <w:pPr>
      <w:tabs>
        <w:tab w:val="clear" w:pos="1361"/>
        <w:tab w:val="left" w:pos="1701"/>
      </w:tabs>
      <w:ind w:left="1701"/>
    </w:pPr>
  </w:style>
  <w:style w:type="character" w:customStyle="1" w:styleId="VARIABLE">
    <w:name w:val="VARIABLE"/>
    <w:rPr>
      <w:rFonts w:ascii="Times New Roman" w:hAnsi="Times New Roman"/>
      <w:i/>
      <w:iCs/>
    </w:rPr>
  </w:style>
  <w:style w:type="character" w:styleId="Hyperlink">
    <w:name w:val="Hyperlink"/>
    <w:uiPriority w:val="99"/>
    <w:rsid w:val="001019E4"/>
    <w:rPr>
      <w:color w:val="auto"/>
      <w:u w:val="none"/>
    </w:rPr>
  </w:style>
  <w:style w:type="paragraph" w:styleId="ListNumber">
    <w:name w:val="List Number"/>
    <w:basedOn w:val="List"/>
    <w:qFormat/>
    <w:pPr>
      <w:numPr>
        <w:numId w:val="1"/>
      </w:numPr>
      <w:tabs>
        <w:tab w:val="clear" w:pos="360"/>
        <w:tab w:val="left" w:pos="340"/>
      </w:tabs>
      <w:ind w:left="340" w:hanging="340"/>
    </w:pPr>
  </w:style>
  <w:style w:type="paragraph" w:styleId="ListNumber2">
    <w:name w:val="List Number 2"/>
    <w:basedOn w:val="ListNumber"/>
    <w:rsid w:val="002051C6"/>
    <w:pPr>
      <w:numPr>
        <w:numId w:val="3"/>
      </w:numPr>
      <w:tabs>
        <w:tab w:val="left" w:pos="340"/>
      </w:tabs>
    </w:pPr>
  </w:style>
  <w:style w:type="character" w:styleId="FollowedHyperlink">
    <w:name w:val="FollowedHyperlink"/>
    <w:basedOn w:val="Hyperlink"/>
    <w:rPr>
      <w:color w:val="auto"/>
      <w:u w:val="none"/>
    </w:rPr>
  </w:style>
  <w:style w:type="paragraph" w:customStyle="1" w:styleId="TABLE-centered">
    <w:name w:val="TABLE-centered"/>
    <w:basedOn w:val="TABLE-cell"/>
    <w:rsid w:val="00D32665"/>
    <w:pPr>
      <w:jc w:val="center"/>
    </w:pPr>
  </w:style>
  <w:style w:type="paragraph" w:styleId="ListNumber4">
    <w:name w:val="List Number 4"/>
    <w:basedOn w:val="ListNumber3"/>
    <w:rsid w:val="00350692"/>
    <w:pPr>
      <w:numPr>
        <w:numId w:val="5"/>
      </w:numPr>
    </w:pPr>
  </w:style>
  <w:style w:type="paragraph" w:styleId="ListNumber5">
    <w:name w:val="List Number 5"/>
    <w:basedOn w:val="ListNumber4"/>
    <w:rsid w:val="00350692"/>
    <w:pPr>
      <w:numPr>
        <w:numId w:val="6"/>
      </w:numPr>
    </w:pPr>
  </w:style>
  <w:style w:type="paragraph" w:styleId="TableofFigures">
    <w:name w:val="table of figures"/>
    <w:basedOn w:val="TOC1"/>
    <w:uiPriority w:val="99"/>
    <w:pPr>
      <w:ind w:left="0" w:firstLine="0"/>
    </w:pPr>
  </w:style>
  <w:style w:type="paragraph" w:styleId="Title">
    <w:name w:val="Title"/>
    <w:basedOn w:val="MAIN-TITLE"/>
    <w:qFormat/>
    <w:rPr>
      <w:kern w:val="28"/>
    </w:rPr>
  </w:style>
  <w:style w:type="paragraph" w:styleId="BlockText">
    <w:name w:val="Block Text"/>
    <w:basedOn w:val="Normal"/>
    <w:pPr>
      <w:spacing w:after="120"/>
      <w:ind w:left="1440" w:right="1440"/>
    </w:pPr>
  </w:style>
  <w:style w:type="paragraph" w:customStyle="1" w:styleId="AMD-Heading1">
    <w:name w:val="AMD-Heading1"/>
    <w:basedOn w:val="PARAGRAPH"/>
    <w:next w:val="PARAGRAPH"/>
    <w:rsid w:val="0091593E"/>
    <w:pPr>
      <w:keepNext/>
      <w:tabs>
        <w:tab w:val="left" w:pos="397"/>
      </w:tabs>
      <w:suppressAutoHyphens/>
      <w:spacing w:before="200"/>
      <w:ind w:left="397" w:hanging="397"/>
      <w:jc w:val="left"/>
      <w:outlineLvl w:val="0"/>
    </w:pPr>
    <w:rPr>
      <w:b/>
      <w:sz w:val="22"/>
    </w:rPr>
  </w:style>
  <w:style w:type="paragraph" w:customStyle="1" w:styleId="AMD-Heading2">
    <w:name w:val="AMD-Heading2..."/>
    <w:basedOn w:val="PARAGRAPH"/>
    <w:next w:val="PARAGRAPH"/>
    <w:rsid w:val="0091593E"/>
    <w:pPr>
      <w:keepNext/>
      <w:tabs>
        <w:tab w:val="left" w:pos="624"/>
      </w:tabs>
      <w:suppressAutoHyphens/>
      <w:spacing w:after="100"/>
      <w:ind w:left="624" w:hanging="624"/>
      <w:outlineLvl w:val="1"/>
    </w:pPr>
    <w:rPr>
      <w:b/>
    </w:rPr>
  </w:style>
  <w:style w:type="paragraph" w:customStyle="1" w:styleId="ANNEX-heading2">
    <w:name w:val="ANNEX-heading2"/>
    <w:basedOn w:val="Heading2"/>
    <w:next w:val="PARAGRAPH"/>
    <w:qFormat/>
    <w:rsid w:val="00D32665"/>
    <w:pPr>
      <w:numPr>
        <w:ilvl w:val="2"/>
        <w:numId w:val="14"/>
      </w:numPr>
      <w:outlineLvl w:val="2"/>
    </w:pPr>
  </w:style>
  <w:style w:type="paragraph" w:customStyle="1" w:styleId="ANNEX-heading3">
    <w:name w:val="ANNEX-heading3"/>
    <w:basedOn w:val="Heading3"/>
    <w:next w:val="PARAGRAPH"/>
    <w:rsid w:val="00D32665"/>
    <w:pPr>
      <w:numPr>
        <w:ilvl w:val="3"/>
        <w:numId w:val="14"/>
      </w:numPr>
      <w:outlineLvl w:val="3"/>
    </w:pPr>
  </w:style>
  <w:style w:type="paragraph" w:customStyle="1" w:styleId="ANNEX-heading4">
    <w:name w:val="ANNEX-heading4"/>
    <w:basedOn w:val="Heading4"/>
    <w:next w:val="PARAGRAPH"/>
    <w:rsid w:val="00D32665"/>
    <w:pPr>
      <w:numPr>
        <w:ilvl w:val="4"/>
        <w:numId w:val="14"/>
      </w:numPr>
      <w:outlineLvl w:val="4"/>
    </w:pPr>
  </w:style>
  <w:style w:type="paragraph" w:customStyle="1" w:styleId="ANNEX-heading5">
    <w:name w:val="ANNEX-heading5"/>
    <w:basedOn w:val="Heading5"/>
    <w:next w:val="PARAGRAPH"/>
    <w:rsid w:val="00D32665"/>
    <w:pPr>
      <w:numPr>
        <w:ilvl w:val="5"/>
        <w:numId w:val="14"/>
      </w:numPr>
      <w:outlineLvl w:val="5"/>
    </w:pPr>
  </w:style>
  <w:style w:type="character" w:customStyle="1" w:styleId="SUPerscript">
    <w:name w:val="SUPerscript"/>
    <w:rPr>
      <w:kern w:val="0"/>
      <w:position w:val="6"/>
      <w:sz w:val="16"/>
      <w:szCs w:val="16"/>
    </w:rPr>
  </w:style>
  <w:style w:type="character" w:customStyle="1" w:styleId="SUBscript">
    <w:name w:val="SUBscript"/>
    <w:rPr>
      <w:kern w:val="0"/>
      <w:position w:val="-6"/>
      <w:sz w:val="16"/>
      <w:szCs w:val="16"/>
    </w:rPr>
  </w:style>
  <w:style w:type="paragraph" w:customStyle="1" w:styleId="ListDash">
    <w:name w:val="List Dash"/>
    <w:basedOn w:val="ListBullet"/>
    <w:qFormat/>
    <w:pPr>
      <w:numPr>
        <w:numId w:val="2"/>
      </w:numPr>
    </w:pPr>
  </w:style>
  <w:style w:type="paragraph" w:customStyle="1" w:styleId="TERM-number3">
    <w:name w:val="TERM-number 3"/>
    <w:basedOn w:val="Heading3"/>
    <w:next w:val="TERM"/>
    <w:rsid w:val="00B40D22"/>
    <w:pPr>
      <w:spacing w:after="0"/>
      <w:ind w:left="0" w:firstLine="0"/>
      <w:outlineLvl w:val="9"/>
    </w:pPr>
  </w:style>
  <w:style w:type="character" w:customStyle="1" w:styleId="SMALLCAPS">
    <w:name w:val="SMALL CAPS"/>
    <w:rsid w:val="00A61F77"/>
    <w:rPr>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NumberedPARAlevel3">
    <w:name w:val="Numbered PARA (level 3)"/>
    <w:basedOn w:val="Heading3"/>
    <w:next w:val="PARAGRAPH"/>
    <w:rsid w:val="00D93457"/>
    <w:pPr>
      <w:spacing w:after="200"/>
      <w:ind w:left="0" w:firstLine="0"/>
      <w:jc w:val="both"/>
      <w:outlineLvl w:val="9"/>
    </w:pPr>
    <w:rPr>
      <w:b w:val="0"/>
    </w:rPr>
  </w:style>
  <w:style w:type="paragraph" w:customStyle="1" w:styleId="ListDash2">
    <w:name w:val="List Dash 2"/>
    <w:basedOn w:val="ListBullet2"/>
    <w:pPr>
      <w:numPr>
        <w:numId w:val="9"/>
      </w:numPr>
      <w:tabs>
        <w:tab w:val="clear" w:pos="340"/>
      </w:tabs>
    </w:pPr>
  </w:style>
  <w:style w:type="paragraph" w:customStyle="1" w:styleId="NumberedPARAlevel2">
    <w:name w:val="Numbered PARA (level 2)"/>
    <w:basedOn w:val="Heading2"/>
    <w:next w:val="PARAGRAPH"/>
    <w:rsid w:val="00D93457"/>
    <w:pPr>
      <w:spacing w:after="200"/>
      <w:ind w:left="0" w:firstLine="0"/>
      <w:jc w:val="both"/>
      <w:outlineLvl w:val="9"/>
    </w:pPr>
    <w:rPr>
      <w:b w:val="0"/>
    </w:rPr>
  </w:style>
  <w:style w:type="paragraph" w:customStyle="1" w:styleId="ListDash3">
    <w:name w:val="List Dash 3"/>
    <w:basedOn w:val="Normal"/>
    <w:pPr>
      <w:numPr>
        <w:numId w:val="11"/>
      </w:numPr>
      <w:tabs>
        <w:tab w:val="clear" w:pos="340"/>
        <w:tab w:val="left" w:pos="1021"/>
      </w:tabs>
      <w:snapToGrid w:val="0"/>
      <w:spacing w:after="100"/>
      <w:ind w:left="1020"/>
    </w:pPr>
  </w:style>
  <w:style w:type="paragraph" w:customStyle="1" w:styleId="ListDash4">
    <w:name w:val="List Dash 4"/>
    <w:basedOn w:val="Normal"/>
    <w:pPr>
      <w:numPr>
        <w:numId w:val="10"/>
      </w:numPr>
      <w:snapToGrid w:val="0"/>
      <w:spacing w:after="100"/>
    </w:pPr>
  </w:style>
  <w:style w:type="paragraph" w:customStyle="1" w:styleId="PARAEQUATION">
    <w:name w:val="PARAEQUATION"/>
    <w:basedOn w:val="Normal"/>
    <w:next w:val="PARAGRAPH"/>
    <w:qFormat/>
    <w:rsid w:val="002C1EFE"/>
    <w:pPr>
      <w:tabs>
        <w:tab w:val="center" w:pos="4536"/>
        <w:tab w:val="right" w:pos="9072"/>
      </w:tabs>
      <w:snapToGrid w:val="0"/>
      <w:spacing w:before="200"/>
    </w:pPr>
  </w:style>
  <w:style w:type="paragraph" w:customStyle="1" w:styleId="TERM-deprecated">
    <w:name w:val="TERM-deprecated"/>
    <w:basedOn w:val="TERM"/>
    <w:next w:val="TERM-definition"/>
    <w:qFormat/>
    <w:rsid w:val="009E3CDC"/>
    <w:rPr>
      <w:b w:val="0"/>
    </w:rPr>
  </w:style>
  <w:style w:type="paragraph" w:customStyle="1" w:styleId="TERM-admitted">
    <w:name w:val="TERM-admitted"/>
    <w:basedOn w:val="TERM"/>
    <w:next w:val="TERM-definition"/>
    <w:qFormat/>
    <w:rsid w:val="009E3CDC"/>
    <w:rPr>
      <w:b w:val="0"/>
    </w:rPr>
  </w:style>
  <w:style w:type="paragraph" w:customStyle="1" w:styleId="TERM-note">
    <w:name w:val="TERM-note"/>
    <w:basedOn w:val="NOTE"/>
    <w:next w:val="TERM-number"/>
    <w:qFormat/>
    <w:rsid w:val="00737112"/>
  </w:style>
  <w:style w:type="paragraph" w:customStyle="1" w:styleId="EXAMPLE">
    <w:name w:val="EXAMPLE"/>
    <w:basedOn w:val="NOTE"/>
    <w:next w:val="PARAGRAPH"/>
    <w:qFormat/>
    <w:rsid w:val="004C0856"/>
  </w:style>
  <w:style w:type="paragraph" w:customStyle="1" w:styleId="TERM-example">
    <w:name w:val="TERM-example"/>
    <w:basedOn w:val="EXAMPLE"/>
    <w:next w:val="TERM-number"/>
    <w:qFormat/>
    <w:rsid w:val="004C0856"/>
  </w:style>
  <w:style w:type="paragraph" w:customStyle="1" w:styleId="TERM-source">
    <w:name w:val="TERM-source"/>
    <w:basedOn w:val="Normal"/>
    <w:next w:val="TERM-number"/>
    <w:qFormat/>
    <w:rsid w:val="006A5C44"/>
    <w:pPr>
      <w:snapToGrid w:val="0"/>
      <w:spacing w:before="100"/>
    </w:pPr>
  </w:style>
  <w:style w:type="character" w:styleId="Emphasis">
    <w:name w:val="Emphasis"/>
    <w:qFormat/>
    <w:rsid w:val="00D04EEF"/>
    <w:rPr>
      <w:i/>
      <w:iCs/>
    </w:rPr>
  </w:style>
  <w:style w:type="character" w:styleId="Strong">
    <w:name w:val="Strong"/>
    <w:qFormat/>
    <w:rsid w:val="00EA7F11"/>
    <w:rPr>
      <w:b/>
      <w:bCs/>
    </w:rPr>
  </w:style>
  <w:style w:type="paragraph" w:customStyle="1" w:styleId="TERM-number4">
    <w:name w:val="TERM-number 4"/>
    <w:basedOn w:val="Heading4"/>
    <w:next w:val="TERM"/>
    <w:qFormat/>
    <w:rsid w:val="007026C6"/>
    <w:pPr>
      <w:spacing w:after="0"/>
      <w:outlineLvl w:val="9"/>
    </w:pPr>
  </w:style>
  <w:style w:type="character" w:customStyle="1" w:styleId="SMALLCAPSemphasis">
    <w:name w:val="SMALL CAPS emphasis"/>
    <w:qFormat/>
    <w:rsid w:val="00FF4F91"/>
    <w:rPr>
      <w:i/>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SMALLCAPSstrong">
    <w:name w:val="SMALL CAPS strong"/>
    <w:qFormat/>
    <w:rsid w:val="00FF4F91"/>
    <w:rPr>
      <w:b/>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BIBLIOGRAPHY-numbered">
    <w:name w:val="BIBLIOGRAPHY-numbered"/>
    <w:basedOn w:val="PARAGRAPH"/>
    <w:qFormat/>
    <w:rsid w:val="000513AE"/>
    <w:pPr>
      <w:numPr>
        <w:numId w:val="15"/>
      </w:numPr>
    </w:pPr>
  </w:style>
  <w:style w:type="paragraph" w:customStyle="1" w:styleId="ListNumberalt">
    <w:name w:val="List Number alt"/>
    <w:basedOn w:val="Normal"/>
    <w:qFormat/>
    <w:rsid w:val="006A5C44"/>
    <w:pPr>
      <w:numPr>
        <w:numId w:val="12"/>
      </w:numPr>
      <w:tabs>
        <w:tab w:val="left" w:pos="357"/>
      </w:tabs>
      <w:snapToGrid w:val="0"/>
      <w:spacing w:after="100"/>
    </w:pPr>
  </w:style>
  <w:style w:type="paragraph" w:customStyle="1" w:styleId="ListNumberalt2">
    <w:name w:val="List Number alt 2"/>
    <w:basedOn w:val="ListNumberalt"/>
    <w:qFormat/>
    <w:rsid w:val="0026639A"/>
    <w:pPr>
      <w:numPr>
        <w:ilvl w:val="1"/>
      </w:numPr>
      <w:tabs>
        <w:tab w:val="clear" w:pos="357"/>
        <w:tab w:val="left" w:pos="680"/>
      </w:tabs>
      <w:ind w:left="675" w:hanging="318"/>
    </w:pPr>
  </w:style>
  <w:style w:type="paragraph" w:customStyle="1" w:styleId="ListNumberalt3">
    <w:name w:val="List Number alt 3"/>
    <w:basedOn w:val="ListNumberalt2"/>
    <w:qFormat/>
    <w:rsid w:val="0065455F"/>
    <w:pPr>
      <w:numPr>
        <w:ilvl w:val="2"/>
      </w:numPr>
    </w:pPr>
  </w:style>
  <w:style w:type="character" w:customStyle="1" w:styleId="SUBscript-small">
    <w:name w:val="SUBscript-small"/>
    <w:qFormat/>
    <w:rsid w:val="006009DE"/>
    <w:rPr>
      <w:kern w:val="0"/>
      <w:position w:val="-6"/>
      <w:sz w:val="12"/>
      <w:szCs w:val="16"/>
    </w:rPr>
  </w:style>
  <w:style w:type="character" w:customStyle="1" w:styleId="SUPerscript-small">
    <w:name w:val="SUPerscript-small"/>
    <w:qFormat/>
    <w:rsid w:val="006009DE"/>
    <w:rPr>
      <w:kern w:val="0"/>
      <w:position w:val="6"/>
      <w:sz w:val="12"/>
      <w:szCs w:val="16"/>
    </w:rPr>
  </w:style>
  <w:style w:type="character" w:styleId="IntenseEmphasis">
    <w:name w:val="Intense Emphasis"/>
    <w:qFormat/>
    <w:rsid w:val="002C5D51"/>
    <w:rPr>
      <w:b/>
      <w:bCs/>
      <w:i/>
      <w:iCs/>
      <w:color w:val="auto"/>
    </w:rPr>
  </w:style>
  <w:style w:type="paragraph" w:customStyle="1" w:styleId="CODE">
    <w:name w:val="CODE"/>
    <w:basedOn w:val="Normal"/>
    <w:rsid w:val="006A5C44"/>
    <w:pPr>
      <w:snapToGrid w:val="0"/>
      <w:spacing w:before="100" w:after="100"/>
      <w:contextualSpacing/>
      <w:jc w:val="left"/>
    </w:pPr>
    <w:rPr>
      <w:rFonts w:ascii="Courier New" w:hAnsi="Courier New"/>
      <w:noProof/>
      <w:spacing w:val="-2"/>
      <w:sz w:val="18"/>
    </w:rPr>
  </w:style>
  <w:style w:type="paragraph" w:customStyle="1" w:styleId="FIGURE">
    <w:name w:val="FIGURE"/>
    <w:basedOn w:val="Normal"/>
    <w:next w:val="FIGURE-title"/>
    <w:qFormat/>
    <w:rsid w:val="00D32665"/>
    <w:pPr>
      <w:keepNext/>
      <w:snapToGrid w:val="0"/>
      <w:spacing w:before="100"/>
      <w:jc w:val="center"/>
    </w:pPr>
  </w:style>
  <w:style w:type="paragraph" w:customStyle="1" w:styleId="IECINSTRUCTIONS">
    <w:name w:val="IEC_INSTRUCTIONS"/>
    <w:basedOn w:val="Normal"/>
    <w:uiPriority w:val="99"/>
    <w:qFormat/>
    <w:rsid w:val="00364E09"/>
    <w:pPr>
      <w:pBdr>
        <w:top w:val="dashed" w:sz="6" w:space="5" w:color="C00000"/>
        <w:left w:val="dashed" w:sz="6" w:space="5" w:color="C00000"/>
        <w:bottom w:val="dashed" w:sz="6" w:space="5" w:color="C00000"/>
        <w:right w:val="dashed" w:sz="6" w:space="5" w:color="C00000"/>
      </w:pBdr>
      <w:spacing w:before="60" w:after="60"/>
      <w:ind w:left="567" w:right="567"/>
      <w:jc w:val="left"/>
    </w:pPr>
    <w:rPr>
      <w:rFonts w:ascii="Cambria" w:hAnsi="Cambria"/>
      <w:color w:val="0070C0"/>
    </w:rPr>
  </w:style>
  <w:style w:type="numbering" w:customStyle="1" w:styleId="Annexes">
    <w:name w:val="Annexes"/>
    <w:rsid w:val="00D32665"/>
    <w:pPr>
      <w:numPr>
        <w:numId w:val="13"/>
      </w:numPr>
    </w:pPr>
  </w:style>
  <w:style w:type="numbering" w:customStyle="1" w:styleId="Headings">
    <w:name w:val="Headings"/>
    <w:rsid w:val="00D32665"/>
    <w:pPr>
      <w:numPr>
        <w:numId w:val="16"/>
      </w:numPr>
    </w:pPr>
  </w:style>
  <w:style w:type="character" w:customStyle="1" w:styleId="PARAGRAPHChar">
    <w:name w:val="PARAGRAPH Char"/>
    <w:link w:val="PARAGRAPH"/>
    <w:rsid w:val="00BF40AA"/>
    <w:rPr>
      <w:rFonts w:ascii="Arial" w:hAnsi="Arial" w:cs="Arial"/>
      <w:spacing w:val="8"/>
      <w:lang w:eastAsia="zh-CN"/>
    </w:rPr>
  </w:style>
  <w:style w:type="table" w:styleId="TableGrid">
    <w:name w:val="Table Grid"/>
    <w:basedOn w:val="TableNormal"/>
    <w:uiPriority w:val="59"/>
    <w:rsid w:val="00A33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731202"/>
    <w:pPr>
      <w:spacing w:after="0"/>
    </w:pPr>
    <w:rPr>
      <w:rFonts w:ascii="Tahoma" w:hAnsi="Tahoma" w:cs="Tahoma"/>
      <w:sz w:val="16"/>
      <w:szCs w:val="16"/>
    </w:rPr>
  </w:style>
  <w:style w:type="paragraph" w:styleId="Bibliography">
    <w:name w:val="Bibliography"/>
    <w:basedOn w:val="Normal"/>
    <w:next w:val="Normal"/>
    <w:uiPriority w:val="37"/>
    <w:semiHidden/>
    <w:unhideWhenUsed/>
    <w:rsid w:val="003B2652"/>
  </w:style>
  <w:style w:type="character" w:customStyle="1" w:styleId="BalloonTextChar">
    <w:name w:val="Balloon Text Char"/>
    <w:basedOn w:val="DefaultParagraphFont"/>
    <w:link w:val="BalloonText"/>
    <w:uiPriority w:val="99"/>
    <w:semiHidden/>
    <w:rsid w:val="00731202"/>
    <w:rPr>
      <w:rFonts w:ascii="Tahoma" w:hAnsi="Tahoma" w:cs="Tahoma"/>
      <w:spacing w:val="8"/>
      <w:sz w:val="16"/>
      <w:szCs w:val="16"/>
      <w:lang w:val="en-GB" w:eastAsia="zh-CN"/>
    </w:rPr>
  </w:style>
  <w:style w:type="paragraph" w:styleId="HTMLPreformatted">
    <w:name w:val="HTML Preformatted"/>
    <w:basedOn w:val="Normal"/>
    <w:link w:val="HTMLPreformattedChar"/>
    <w:uiPriority w:val="99"/>
    <w:unhideWhenUsed/>
    <w:rsid w:val="0092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pacing w:val="0"/>
      <w:lang w:val="en-US" w:eastAsia="en-US"/>
    </w:rPr>
  </w:style>
  <w:style w:type="character" w:customStyle="1" w:styleId="HTMLPreformattedChar">
    <w:name w:val="HTML Preformatted Char"/>
    <w:basedOn w:val="DefaultParagraphFont"/>
    <w:link w:val="HTMLPreformatted"/>
    <w:uiPriority w:val="99"/>
    <w:rsid w:val="009241CC"/>
    <w:rPr>
      <w:rFonts w:ascii="Courier New" w:hAnsi="Courier New" w:cs="Courier New"/>
    </w:rPr>
  </w:style>
  <w:style w:type="character" w:customStyle="1" w:styleId="h1">
    <w:name w:val="h1"/>
    <w:basedOn w:val="DefaultParagraphFont"/>
    <w:rsid w:val="009241CC"/>
  </w:style>
  <w:style w:type="paragraph" w:styleId="CommentText">
    <w:name w:val="annotation text"/>
    <w:basedOn w:val="Normal"/>
    <w:link w:val="CommentTextChar"/>
    <w:semiHidden/>
    <w:rsid w:val="00BC7415"/>
    <w:pPr>
      <w:spacing w:after="0"/>
    </w:pPr>
  </w:style>
  <w:style w:type="character" w:customStyle="1" w:styleId="CommentTextChar">
    <w:name w:val="Comment Text Char"/>
    <w:basedOn w:val="DefaultParagraphFont"/>
    <w:link w:val="CommentText"/>
    <w:semiHidden/>
    <w:rsid w:val="00BC7415"/>
    <w:rPr>
      <w:rFonts w:ascii="Arial" w:hAnsi="Arial" w:cs="Arial"/>
      <w:spacing w:val="8"/>
      <w:lang w:val="en-GB" w:eastAsia="zh-CN"/>
    </w:rPr>
  </w:style>
  <w:style w:type="paragraph" w:styleId="MacroText">
    <w:name w:val="macro"/>
    <w:link w:val="MacroTextChar"/>
    <w:semiHidden/>
    <w:rsid w:val="00BC741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100" w:after="200"/>
      <w:textAlignment w:val="baseline"/>
    </w:pPr>
    <w:rPr>
      <w:rFonts w:ascii="Courier New" w:hAnsi="Courier New"/>
      <w:spacing w:val="8"/>
      <w:lang w:val="en-GB"/>
    </w:rPr>
  </w:style>
  <w:style w:type="character" w:customStyle="1" w:styleId="MacroTextChar">
    <w:name w:val="Macro Text Char"/>
    <w:basedOn w:val="DefaultParagraphFont"/>
    <w:link w:val="MacroText"/>
    <w:semiHidden/>
    <w:rsid w:val="00BC7415"/>
    <w:rPr>
      <w:rFonts w:ascii="Courier New" w:hAnsi="Courier New"/>
      <w:spacing w:val="8"/>
      <w:lang w:val="en-GB"/>
    </w:rPr>
  </w:style>
  <w:style w:type="paragraph" w:styleId="MessageHeader">
    <w:name w:val="Message Header"/>
    <w:basedOn w:val="Normal"/>
    <w:link w:val="MessageHeaderChar"/>
    <w:rsid w:val="00BC7415"/>
    <w:pPr>
      <w:snapToGrid w:val="0"/>
      <w:spacing w:before="100"/>
      <w:ind w:left="1134" w:hanging="1134"/>
    </w:pPr>
    <w:rPr>
      <w:sz w:val="24"/>
    </w:rPr>
  </w:style>
  <w:style w:type="character" w:customStyle="1" w:styleId="MessageHeaderChar">
    <w:name w:val="Message Header Char"/>
    <w:basedOn w:val="DefaultParagraphFont"/>
    <w:link w:val="MessageHeader"/>
    <w:rsid w:val="00BC7415"/>
    <w:rPr>
      <w:rFonts w:ascii="Arial" w:hAnsi="Arial" w:cs="Arial"/>
      <w:spacing w:val="8"/>
      <w:sz w:val="24"/>
      <w:lang w:val="en-GB" w:eastAsia="zh-CN"/>
    </w:rPr>
  </w:style>
  <w:style w:type="paragraph" w:customStyle="1" w:styleId="ANNEX-title">
    <w:name w:val="ANNEX-title"/>
    <w:basedOn w:val="Title"/>
    <w:rsid w:val="00BC7415"/>
    <w:pPr>
      <w:spacing w:after="0"/>
    </w:pPr>
  </w:style>
  <w:style w:type="paragraph" w:customStyle="1" w:styleId="ANNEX-heading20">
    <w:name w:val="ANNEX-heading2..."/>
    <w:basedOn w:val="Heading2"/>
    <w:rsid w:val="00BC7415"/>
    <w:pPr>
      <w:outlineLvl w:val="9"/>
    </w:pPr>
  </w:style>
  <w:style w:type="paragraph" w:styleId="BodyTextIndent">
    <w:name w:val="Body Text Indent"/>
    <w:basedOn w:val="Normal"/>
    <w:link w:val="BodyTextIndentChar"/>
    <w:rsid w:val="00BC7415"/>
    <w:pPr>
      <w:snapToGrid w:val="0"/>
      <w:spacing w:before="40" w:after="40"/>
      <w:ind w:left="1440"/>
    </w:pPr>
  </w:style>
  <w:style w:type="character" w:customStyle="1" w:styleId="BodyTextIndentChar">
    <w:name w:val="Body Text Indent Char"/>
    <w:basedOn w:val="DefaultParagraphFont"/>
    <w:link w:val="BodyTextIndent"/>
    <w:rsid w:val="00BC7415"/>
    <w:rPr>
      <w:rFonts w:ascii="Arial" w:hAnsi="Arial" w:cs="Arial"/>
      <w:spacing w:val="8"/>
      <w:lang w:val="en-GB" w:eastAsia="zh-CN"/>
    </w:rPr>
  </w:style>
  <w:style w:type="paragraph" w:customStyle="1" w:styleId="EPRITableTextLeft">
    <w:name w:val="EPRI Table Text Left"/>
    <w:rsid w:val="00BC7415"/>
    <w:pPr>
      <w:spacing w:before="80" w:after="140"/>
    </w:pPr>
    <w:rPr>
      <w:rFonts w:ascii="Helvetica" w:hAnsi="Helvetica"/>
    </w:rPr>
  </w:style>
  <w:style w:type="paragraph" w:customStyle="1" w:styleId="EPRIBulletedList">
    <w:name w:val="EPRI Bulleted List"/>
    <w:rsid w:val="00BC7415"/>
    <w:pPr>
      <w:numPr>
        <w:numId w:val="19"/>
      </w:numPr>
      <w:spacing w:after="120"/>
      <w:ind w:left="360" w:hanging="360"/>
    </w:pPr>
    <w:rPr>
      <w:rFonts w:ascii="Times" w:hAnsi="Times"/>
      <w:sz w:val="24"/>
    </w:rPr>
  </w:style>
  <w:style w:type="paragraph" w:styleId="Caption">
    <w:name w:val="caption"/>
    <w:basedOn w:val="Normal"/>
    <w:next w:val="Normal"/>
    <w:qFormat/>
    <w:rsid w:val="003B2652"/>
    <w:rPr>
      <w:b/>
      <w:bCs/>
    </w:rPr>
  </w:style>
  <w:style w:type="paragraph" w:customStyle="1" w:styleId="EPRISubBulletedList">
    <w:name w:val="EPRI Sub Bulleted List"/>
    <w:rsid w:val="00BC7415"/>
    <w:pPr>
      <w:numPr>
        <w:numId w:val="20"/>
      </w:numPr>
      <w:spacing w:after="120"/>
      <w:ind w:left="1080"/>
    </w:pPr>
    <w:rPr>
      <w:rFonts w:ascii="Times" w:hAnsi="Times"/>
      <w:sz w:val="24"/>
    </w:rPr>
  </w:style>
  <w:style w:type="paragraph" w:customStyle="1" w:styleId="EPRIHeading3">
    <w:name w:val="EPRI Heading 3"/>
    <w:aliases w:val="Second Level Head"/>
    <w:next w:val="Normal"/>
    <w:rsid w:val="00BC7415"/>
    <w:pPr>
      <w:keepNext/>
      <w:spacing w:before="280" w:after="140"/>
      <w:outlineLvl w:val="2"/>
    </w:pPr>
    <w:rPr>
      <w:rFonts w:ascii="Helvetica" w:hAnsi="Helvetica"/>
      <w:b/>
      <w:i/>
      <w:sz w:val="24"/>
    </w:rPr>
  </w:style>
  <w:style w:type="paragraph" w:customStyle="1" w:styleId="EPRITableText">
    <w:name w:val="EPRI Table Text"/>
    <w:rsid w:val="00BC7415"/>
    <w:pPr>
      <w:numPr>
        <w:numId w:val="22"/>
      </w:numPr>
      <w:spacing w:before="80" w:after="140"/>
      <w:jc w:val="center"/>
    </w:pPr>
    <w:rPr>
      <w:rFonts w:ascii="Helvetica" w:hAnsi="Helvetica"/>
    </w:rPr>
  </w:style>
  <w:style w:type="paragraph" w:styleId="BodyTextIndent2">
    <w:name w:val="Body Text Indent 2"/>
    <w:basedOn w:val="Normal"/>
    <w:link w:val="BodyTextIndent2Char"/>
    <w:rsid w:val="00BC7415"/>
    <w:pPr>
      <w:snapToGrid w:val="0"/>
      <w:spacing w:before="100"/>
      <w:ind w:left="720"/>
    </w:pPr>
  </w:style>
  <w:style w:type="character" w:customStyle="1" w:styleId="BodyTextIndent2Char">
    <w:name w:val="Body Text Indent 2 Char"/>
    <w:basedOn w:val="DefaultParagraphFont"/>
    <w:link w:val="BodyTextIndent2"/>
    <w:rsid w:val="00BC7415"/>
    <w:rPr>
      <w:rFonts w:ascii="Arial" w:hAnsi="Arial" w:cs="Arial"/>
      <w:spacing w:val="8"/>
      <w:lang w:val="en-GB" w:eastAsia="zh-CN"/>
    </w:rPr>
  </w:style>
  <w:style w:type="paragraph" w:customStyle="1" w:styleId="EPRINumberedList">
    <w:name w:val="EPRI Numbered List"/>
    <w:rsid w:val="00BC7415"/>
    <w:pPr>
      <w:numPr>
        <w:numId w:val="21"/>
      </w:numPr>
      <w:tabs>
        <w:tab w:val="clear" w:pos="360"/>
      </w:tabs>
      <w:spacing w:before="120" w:after="120"/>
    </w:pPr>
    <w:rPr>
      <w:rFonts w:ascii="Times" w:hAnsi="Times"/>
      <w:sz w:val="24"/>
    </w:rPr>
  </w:style>
  <w:style w:type="paragraph" w:customStyle="1" w:styleId="EPRIHeading6">
    <w:name w:val="EPRI Heading 6"/>
    <w:aliases w:val="Fifth Level"/>
    <w:basedOn w:val="EPRIHeading5"/>
    <w:next w:val="Normal"/>
    <w:rsid w:val="00BC7415"/>
    <w:rPr>
      <w:b/>
      <w:sz w:val="20"/>
    </w:rPr>
  </w:style>
  <w:style w:type="paragraph" w:customStyle="1" w:styleId="EPRIHeading5">
    <w:name w:val="EPRI Heading 5"/>
    <w:aliases w:val="Fourth Level Head"/>
    <w:next w:val="Normal"/>
    <w:rsid w:val="00BC7415"/>
    <w:pPr>
      <w:keepNext/>
      <w:spacing w:before="280" w:after="140"/>
      <w:outlineLvl w:val="4"/>
    </w:pPr>
    <w:rPr>
      <w:rFonts w:ascii="Helvetica" w:hAnsi="Helvetica"/>
      <w:i/>
      <w:sz w:val="22"/>
    </w:rPr>
  </w:style>
  <w:style w:type="paragraph" w:customStyle="1" w:styleId="EPRILicensed">
    <w:name w:val="EPRI Licensed"/>
    <w:basedOn w:val="EPRILicensed1stpg"/>
    <w:rsid w:val="00BC7415"/>
    <w:pPr>
      <w:pBdr>
        <w:bottom w:val="single" w:sz="4" w:space="1" w:color="auto"/>
      </w:pBdr>
    </w:pPr>
  </w:style>
  <w:style w:type="paragraph" w:customStyle="1" w:styleId="EPRILicensed1stpg">
    <w:name w:val="EPRI Licensed 1st pg"/>
    <w:rsid w:val="00BC7415"/>
    <w:pPr>
      <w:spacing w:before="120"/>
      <w:jc w:val="center"/>
    </w:pPr>
    <w:rPr>
      <w:rFonts w:ascii="Times" w:hAnsi="Times"/>
      <w:b/>
      <w:i/>
    </w:rPr>
  </w:style>
  <w:style w:type="paragraph" w:customStyle="1" w:styleId="Datasettable">
    <w:name w:val="Dataset table"/>
    <w:basedOn w:val="Normal"/>
    <w:rsid w:val="00BC7415"/>
    <w:pPr>
      <w:snapToGrid w:val="0"/>
      <w:spacing w:before="60" w:after="60"/>
      <w:jc w:val="left"/>
    </w:pPr>
    <w:rPr>
      <w:b/>
    </w:rPr>
  </w:style>
  <w:style w:type="paragraph" w:customStyle="1" w:styleId="cn">
    <w:name w:val="cn"/>
    <w:aliases w:val="cell normal"/>
    <w:basedOn w:val="TABLE-cell"/>
    <w:rsid w:val="00BC7415"/>
    <w:pPr>
      <w:keepNext/>
      <w:keepLines/>
      <w:widowControl w:val="0"/>
      <w:suppressLineNumbers/>
      <w:suppressAutoHyphens/>
      <w:spacing w:line="180" w:lineRule="atLeast"/>
      <w:ind w:left="40" w:right="60"/>
    </w:pPr>
    <w:rPr>
      <w:bCs w:val="0"/>
      <w:szCs w:val="16"/>
      <w:lang w:val="en-US"/>
    </w:rPr>
  </w:style>
  <w:style w:type="paragraph" w:styleId="BodyText2">
    <w:name w:val="Body Text 2"/>
    <w:basedOn w:val="Normal"/>
    <w:link w:val="BodyText2Char"/>
    <w:rsid w:val="00BC7415"/>
    <w:pPr>
      <w:snapToGrid w:val="0"/>
      <w:spacing w:before="100"/>
    </w:pPr>
    <w:rPr>
      <w:sz w:val="28"/>
    </w:rPr>
  </w:style>
  <w:style w:type="paragraph" w:styleId="EnvelopeAddress">
    <w:name w:val="envelope address"/>
    <w:basedOn w:val="Normal"/>
    <w:unhideWhenUsed/>
    <w:rsid w:val="003B2652"/>
    <w:pPr>
      <w:framePr w:w="7920" w:h="1980" w:hRule="exact" w:hSpace="180" w:wrap="auto" w:hAnchor="page" w:xAlign="center" w:yAlign="bottom"/>
      <w:ind w:left="2880"/>
    </w:pPr>
    <w:rPr>
      <w:rFonts w:ascii="Cambria" w:eastAsia="MS Gothic" w:hAnsi="Cambria" w:cs="Times New Roman"/>
      <w:sz w:val="24"/>
      <w:szCs w:val="24"/>
    </w:rPr>
  </w:style>
  <w:style w:type="paragraph" w:styleId="EnvelopeReturn">
    <w:name w:val="envelope return"/>
    <w:basedOn w:val="Normal"/>
    <w:unhideWhenUsed/>
    <w:rsid w:val="003B2652"/>
    <w:rPr>
      <w:rFonts w:ascii="Cambria" w:eastAsia="MS Gothic" w:hAnsi="Cambria" w:cs="Times New Roman"/>
    </w:rPr>
  </w:style>
  <w:style w:type="character" w:customStyle="1" w:styleId="BodyText2Char">
    <w:name w:val="Body Text 2 Char"/>
    <w:basedOn w:val="DefaultParagraphFont"/>
    <w:link w:val="BodyText2"/>
    <w:rsid w:val="00BC7415"/>
    <w:rPr>
      <w:rFonts w:ascii="Arial" w:hAnsi="Arial" w:cs="Arial"/>
      <w:spacing w:val="8"/>
      <w:sz w:val="28"/>
      <w:lang w:val="en-GB" w:eastAsia="zh-CN"/>
    </w:rPr>
  </w:style>
  <w:style w:type="paragraph" w:styleId="DocumentMap">
    <w:name w:val="Document Map"/>
    <w:basedOn w:val="Normal"/>
    <w:link w:val="DocumentMapChar"/>
    <w:semiHidden/>
    <w:rsid w:val="00BC7415"/>
    <w:pPr>
      <w:shd w:val="clear" w:color="auto" w:fill="000080"/>
      <w:snapToGrid w:val="0"/>
      <w:spacing w:before="100"/>
    </w:pPr>
    <w:rPr>
      <w:rFonts w:ascii="Tahoma" w:hAnsi="Tahoma" w:cs="Tahoma"/>
    </w:rPr>
  </w:style>
  <w:style w:type="character" w:customStyle="1" w:styleId="DocumentMapChar">
    <w:name w:val="Document Map Char"/>
    <w:basedOn w:val="DefaultParagraphFont"/>
    <w:link w:val="DocumentMap"/>
    <w:semiHidden/>
    <w:rsid w:val="00BC7415"/>
    <w:rPr>
      <w:rFonts w:ascii="Tahoma" w:hAnsi="Tahoma" w:cs="Tahoma"/>
      <w:spacing w:val="8"/>
      <w:shd w:val="clear" w:color="auto" w:fill="000080"/>
      <w:lang w:val="en-GB" w:eastAsia="zh-CN"/>
    </w:rPr>
  </w:style>
  <w:style w:type="paragraph" w:styleId="BodyText">
    <w:name w:val="Body Text"/>
    <w:basedOn w:val="Normal"/>
    <w:link w:val="BodyTextChar"/>
    <w:rsid w:val="00BC7415"/>
    <w:pPr>
      <w:snapToGrid w:val="0"/>
      <w:spacing w:before="100" w:after="120"/>
    </w:pPr>
  </w:style>
  <w:style w:type="paragraph" w:styleId="Index1">
    <w:name w:val="index 1"/>
    <w:basedOn w:val="Normal"/>
    <w:next w:val="Normal"/>
    <w:autoRedefine/>
    <w:semiHidden/>
    <w:unhideWhenUsed/>
    <w:rsid w:val="003B2652"/>
    <w:pPr>
      <w:ind w:left="200" w:hanging="200"/>
    </w:pPr>
  </w:style>
  <w:style w:type="paragraph" w:styleId="Index2">
    <w:name w:val="index 2"/>
    <w:basedOn w:val="Normal"/>
    <w:next w:val="Normal"/>
    <w:autoRedefine/>
    <w:semiHidden/>
    <w:unhideWhenUsed/>
    <w:rsid w:val="003B2652"/>
    <w:pPr>
      <w:ind w:left="400" w:hanging="200"/>
    </w:pPr>
  </w:style>
  <w:style w:type="paragraph" w:styleId="Index3">
    <w:name w:val="index 3"/>
    <w:basedOn w:val="Normal"/>
    <w:next w:val="Normal"/>
    <w:autoRedefine/>
    <w:semiHidden/>
    <w:unhideWhenUsed/>
    <w:rsid w:val="003B2652"/>
    <w:pPr>
      <w:ind w:left="600" w:hanging="200"/>
    </w:pPr>
  </w:style>
  <w:style w:type="paragraph" w:styleId="Index4">
    <w:name w:val="index 4"/>
    <w:basedOn w:val="Normal"/>
    <w:next w:val="Normal"/>
    <w:autoRedefine/>
    <w:semiHidden/>
    <w:unhideWhenUsed/>
    <w:rsid w:val="003B2652"/>
    <w:pPr>
      <w:ind w:left="800" w:hanging="200"/>
    </w:pPr>
  </w:style>
  <w:style w:type="paragraph" w:styleId="Index5">
    <w:name w:val="index 5"/>
    <w:basedOn w:val="Normal"/>
    <w:next w:val="Normal"/>
    <w:autoRedefine/>
    <w:semiHidden/>
    <w:unhideWhenUsed/>
    <w:rsid w:val="003B2652"/>
    <w:pPr>
      <w:ind w:left="1000" w:hanging="200"/>
    </w:pPr>
  </w:style>
  <w:style w:type="paragraph" w:styleId="Index6">
    <w:name w:val="index 6"/>
    <w:basedOn w:val="Normal"/>
    <w:next w:val="Normal"/>
    <w:autoRedefine/>
    <w:semiHidden/>
    <w:unhideWhenUsed/>
    <w:rsid w:val="003B2652"/>
    <w:pPr>
      <w:ind w:left="1200" w:hanging="200"/>
    </w:pPr>
  </w:style>
  <w:style w:type="paragraph" w:styleId="Index7">
    <w:name w:val="index 7"/>
    <w:basedOn w:val="Normal"/>
    <w:next w:val="Normal"/>
    <w:autoRedefine/>
    <w:semiHidden/>
    <w:unhideWhenUsed/>
    <w:rsid w:val="003B2652"/>
    <w:pPr>
      <w:ind w:left="1400" w:hanging="200"/>
    </w:pPr>
  </w:style>
  <w:style w:type="paragraph" w:styleId="Index8">
    <w:name w:val="index 8"/>
    <w:basedOn w:val="Normal"/>
    <w:next w:val="Normal"/>
    <w:autoRedefine/>
    <w:semiHidden/>
    <w:unhideWhenUsed/>
    <w:rsid w:val="003B2652"/>
    <w:pPr>
      <w:ind w:left="1600" w:hanging="200"/>
    </w:pPr>
  </w:style>
  <w:style w:type="paragraph" w:styleId="Index9">
    <w:name w:val="index 9"/>
    <w:basedOn w:val="Normal"/>
    <w:next w:val="Normal"/>
    <w:autoRedefine/>
    <w:semiHidden/>
    <w:unhideWhenUsed/>
    <w:rsid w:val="003B2652"/>
    <w:pPr>
      <w:ind w:left="1800" w:hanging="200"/>
    </w:pPr>
  </w:style>
  <w:style w:type="paragraph" w:styleId="IndexHeading">
    <w:name w:val="index heading"/>
    <w:basedOn w:val="Normal"/>
    <w:next w:val="Index1"/>
    <w:semiHidden/>
    <w:unhideWhenUsed/>
    <w:rsid w:val="003B2652"/>
    <w:rPr>
      <w:rFonts w:ascii="Cambria" w:eastAsia="MS Gothic" w:hAnsi="Cambria" w:cs="Times New Roman"/>
      <w:b/>
      <w:bCs/>
    </w:rPr>
  </w:style>
  <w:style w:type="character" w:customStyle="1" w:styleId="BodyTextChar">
    <w:name w:val="Body Text Char"/>
    <w:basedOn w:val="DefaultParagraphFont"/>
    <w:link w:val="BodyText"/>
    <w:rsid w:val="00BC7415"/>
    <w:rPr>
      <w:rFonts w:ascii="Arial" w:hAnsi="Arial" w:cs="Arial"/>
      <w:spacing w:val="8"/>
      <w:lang w:val="en-GB" w:eastAsia="zh-CN"/>
    </w:rPr>
  </w:style>
  <w:style w:type="paragraph" w:customStyle="1" w:styleId="MAIN-TITLE12">
    <w:name w:val="MAIN-TITLE12"/>
    <w:basedOn w:val="Normal"/>
    <w:rsid w:val="00BC7415"/>
    <w:pPr>
      <w:suppressAutoHyphens/>
      <w:snapToGrid w:val="0"/>
      <w:jc w:val="center"/>
    </w:pPr>
    <w:rPr>
      <w:b/>
    </w:rPr>
  </w:style>
  <w:style w:type="paragraph" w:styleId="ListParagraph">
    <w:name w:val="List Paragraph"/>
    <w:basedOn w:val="Normal"/>
    <w:uiPriority w:val="34"/>
    <w:qFormat/>
    <w:rsid w:val="003B2652"/>
    <w:pPr>
      <w:ind w:left="567"/>
    </w:pPr>
  </w:style>
  <w:style w:type="paragraph" w:styleId="CommentSubject">
    <w:name w:val="annotation subject"/>
    <w:basedOn w:val="CommentText"/>
    <w:next w:val="CommentText"/>
    <w:link w:val="CommentSubjectChar"/>
    <w:semiHidden/>
    <w:rsid w:val="00BC7415"/>
    <w:rPr>
      <w:b/>
      <w:bCs/>
    </w:rPr>
  </w:style>
  <w:style w:type="character" w:customStyle="1" w:styleId="CommentSubjectChar">
    <w:name w:val="Comment Subject Char"/>
    <w:basedOn w:val="CommentTextChar"/>
    <w:link w:val="CommentSubject"/>
    <w:semiHidden/>
    <w:rsid w:val="00BC7415"/>
    <w:rPr>
      <w:rFonts w:ascii="Arial" w:hAnsi="Arial" w:cs="Arial"/>
      <w:b/>
      <w:bCs/>
      <w:spacing w:val="8"/>
      <w:lang w:val="en-GB" w:eastAsia="zh-CN"/>
    </w:rPr>
  </w:style>
  <w:style w:type="paragraph" w:styleId="BodyText3">
    <w:name w:val="Body Text 3"/>
    <w:basedOn w:val="Normal"/>
    <w:link w:val="BodyText3Char"/>
    <w:rsid w:val="00BC7415"/>
    <w:pPr>
      <w:snapToGrid w:val="0"/>
      <w:spacing w:before="100" w:after="120"/>
    </w:pPr>
    <w:rPr>
      <w:sz w:val="16"/>
      <w:szCs w:val="16"/>
    </w:rPr>
  </w:style>
  <w:style w:type="character" w:customStyle="1" w:styleId="BodyText3Char">
    <w:name w:val="Body Text 3 Char"/>
    <w:basedOn w:val="DefaultParagraphFont"/>
    <w:link w:val="BodyText3"/>
    <w:rsid w:val="00BC7415"/>
    <w:rPr>
      <w:rFonts w:ascii="Arial" w:hAnsi="Arial" w:cs="Arial"/>
      <w:spacing w:val="8"/>
      <w:sz w:val="16"/>
      <w:szCs w:val="16"/>
      <w:lang w:val="en-GB" w:eastAsia="zh-CN"/>
    </w:rPr>
  </w:style>
  <w:style w:type="paragraph" w:styleId="NoSpacing">
    <w:name w:val="No Spacing"/>
    <w:uiPriority w:val="1"/>
    <w:qFormat/>
    <w:rsid w:val="003B2652"/>
    <w:pPr>
      <w:jc w:val="both"/>
    </w:pPr>
    <w:rPr>
      <w:rFonts w:ascii="Arial" w:hAnsi="Arial" w:cs="Arial"/>
      <w:spacing w:val="8"/>
      <w:lang w:val="en-GB" w:eastAsia="zh-CN"/>
    </w:rPr>
  </w:style>
  <w:style w:type="paragraph" w:styleId="NormalWeb">
    <w:name w:val="Normal (Web)"/>
    <w:basedOn w:val="Normal"/>
    <w:unhideWhenUsed/>
    <w:rsid w:val="003B2652"/>
    <w:rPr>
      <w:rFonts w:ascii="Times New Roman" w:hAnsi="Times New Roman" w:cs="Times New Roman"/>
      <w:sz w:val="24"/>
      <w:szCs w:val="24"/>
    </w:rPr>
  </w:style>
  <w:style w:type="paragraph" w:styleId="NormalIndent">
    <w:name w:val="Normal Indent"/>
    <w:basedOn w:val="Normal"/>
    <w:unhideWhenUsed/>
    <w:rsid w:val="003B2652"/>
    <w:pPr>
      <w:ind w:left="567"/>
    </w:pPr>
  </w:style>
  <w:style w:type="paragraph" w:styleId="BodyTextFirstIndent">
    <w:name w:val="Body Text First Indent"/>
    <w:basedOn w:val="BodyText"/>
    <w:link w:val="BodyTextFirstIndentChar"/>
    <w:rsid w:val="00BC7415"/>
    <w:pPr>
      <w:ind w:firstLine="210"/>
    </w:pPr>
  </w:style>
  <w:style w:type="character" w:customStyle="1" w:styleId="BodyTextFirstIndentChar">
    <w:name w:val="Body Text First Indent Char"/>
    <w:basedOn w:val="BodyTextChar"/>
    <w:link w:val="BodyTextFirstIndent"/>
    <w:rsid w:val="00BC7415"/>
    <w:rPr>
      <w:rFonts w:ascii="Arial" w:hAnsi="Arial" w:cs="Arial"/>
      <w:spacing w:val="8"/>
      <w:lang w:val="en-GB" w:eastAsia="zh-CN"/>
    </w:rPr>
  </w:style>
  <w:style w:type="paragraph" w:styleId="BodyTextFirstIndent2">
    <w:name w:val="Body Text First Indent 2"/>
    <w:basedOn w:val="BodyTextIndent"/>
    <w:link w:val="BodyTextFirstIndent2Char"/>
    <w:rsid w:val="00BC7415"/>
    <w:pPr>
      <w:spacing w:before="100" w:after="120"/>
      <w:ind w:left="283" w:firstLine="210"/>
    </w:pPr>
  </w:style>
  <w:style w:type="character" w:customStyle="1" w:styleId="BodyTextFirstIndent2Char">
    <w:name w:val="Body Text First Indent 2 Char"/>
    <w:basedOn w:val="BodyTextIndentChar"/>
    <w:link w:val="BodyTextFirstIndent2"/>
    <w:rsid w:val="00BC7415"/>
    <w:rPr>
      <w:rFonts w:ascii="Arial" w:hAnsi="Arial" w:cs="Arial"/>
      <w:spacing w:val="8"/>
      <w:lang w:val="en-GB" w:eastAsia="zh-CN"/>
    </w:rPr>
  </w:style>
  <w:style w:type="paragraph" w:styleId="BodyTextIndent3">
    <w:name w:val="Body Text Indent 3"/>
    <w:basedOn w:val="Normal"/>
    <w:link w:val="BodyTextIndent3Char"/>
    <w:rsid w:val="00BC7415"/>
    <w:pPr>
      <w:snapToGrid w:val="0"/>
      <w:spacing w:before="100" w:after="120"/>
      <w:ind w:left="283"/>
    </w:pPr>
    <w:rPr>
      <w:sz w:val="16"/>
      <w:szCs w:val="16"/>
    </w:rPr>
  </w:style>
  <w:style w:type="character" w:customStyle="1" w:styleId="BodyTextIndent3Char">
    <w:name w:val="Body Text Indent 3 Char"/>
    <w:basedOn w:val="DefaultParagraphFont"/>
    <w:link w:val="BodyTextIndent3"/>
    <w:rsid w:val="00BC7415"/>
    <w:rPr>
      <w:rFonts w:ascii="Arial" w:hAnsi="Arial" w:cs="Arial"/>
      <w:spacing w:val="8"/>
      <w:sz w:val="16"/>
      <w:szCs w:val="16"/>
      <w:lang w:val="en-GB" w:eastAsia="zh-CN"/>
    </w:rPr>
  </w:style>
  <w:style w:type="paragraph" w:styleId="Closing">
    <w:name w:val="Closing"/>
    <w:basedOn w:val="Normal"/>
    <w:link w:val="ClosingChar"/>
    <w:rsid w:val="00BC7415"/>
    <w:pPr>
      <w:snapToGrid w:val="0"/>
      <w:spacing w:before="100"/>
      <w:ind w:left="4252"/>
    </w:pPr>
  </w:style>
  <w:style w:type="character" w:customStyle="1" w:styleId="ClosingChar">
    <w:name w:val="Closing Char"/>
    <w:basedOn w:val="DefaultParagraphFont"/>
    <w:link w:val="Closing"/>
    <w:rsid w:val="00BC7415"/>
    <w:rPr>
      <w:rFonts w:ascii="Arial" w:hAnsi="Arial" w:cs="Arial"/>
      <w:spacing w:val="8"/>
      <w:lang w:val="en-GB" w:eastAsia="zh-CN"/>
    </w:rPr>
  </w:style>
  <w:style w:type="paragraph" w:styleId="Date">
    <w:name w:val="Date"/>
    <w:basedOn w:val="Normal"/>
    <w:next w:val="Normal"/>
    <w:link w:val="DateChar"/>
    <w:rsid w:val="00BC7415"/>
    <w:pPr>
      <w:snapToGrid w:val="0"/>
      <w:spacing w:before="100"/>
    </w:pPr>
  </w:style>
  <w:style w:type="character" w:customStyle="1" w:styleId="DateChar">
    <w:name w:val="Date Char"/>
    <w:basedOn w:val="DefaultParagraphFont"/>
    <w:link w:val="Date"/>
    <w:rsid w:val="00BC7415"/>
    <w:rPr>
      <w:rFonts w:ascii="Arial" w:hAnsi="Arial" w:cs="Arial"/>
      <w:spacing w:val="8"/>
      <w:lang w:val="en-GB" w:eastAsia="zh-CN"/>
    </w:rPr>
  </w:style>
  <w:style w:type="paragraph" w:styleId="E-mailSignature">
    <w:name w:val="E-mail Signature"/>
    <w:basedOn w:val="Normal"/>
    <w:link w:val="E-mailSignatureChar"/>
    <w:rsid w:val="00BC7415"/>
    <w:pPr>
      <w:snapToGrid w:val="0"/>
      <w:spacing w:before="100"/>
    </w:pPr>
  </w:style>
  <w:style w:type="character" w:customStyle="1" w:styleId="E-mailSignatureChar">
    <w:name w:val="E-mail Signature Char"/>
    <w:basedOn w:val="DefaultParagraphFont"/>
    <w:link w:val="E-mailSignature"/>
    <w:rsid w:val="00BC7415"/>
    <w:rPr>
      <w:rFonts w:ascii="Arial" w:hAnsi="Arial" w:cs="Arial"/>
      <w:spacing w:val="8"/>
      <w:lang w:val="en-GB" w:eastAsia="zh-CN"/>
    </w:rPr>
  </w:style>
  <w:style w:type="paragraph" w:styleId="TableofAuthorities">
    <w:name w:val="table of authorities"/>
    <w:basedOn w:val="Normal"/>
    <w:next w:val="Normal"/>
    <w:semiHidden/>
    <w:unhideWhenUsed/>
    <w:rsid w:val="003B2652"/>
    <w:pPr>
      <w:ind w:left="200" w:hanging="200"/>
    </w:pPr>
  </w:style>
  <w:style w:type="paragraph" w:styleId="TOAHeading">
    <w:name w:val="toa heading"/>
    <w:basedOn w:val="Normal"/>
    <w:next w:val="Normal"/>
    <w:semiHidden/>
    <w:unhideWhenUsed/>
    <w:rsid w:val="003B2652"/>
    <w:pPr>
      <w:spacing w:before="120"/>
    </w:pPr>
    <w:rPr>
      <w:rFonts w:ascii="Cambria" w:eastAsia="MS Gothic" w:hAnsi="Cambria" w:cs="Times New Roman"/>
      <w:b/>
      <w:bCs/>
      <w:sz w:val="24"/>
      <w:szCs w:val="24"/>
    </w:rPr>
  </w:style>
  <w:style w:type="paragraph" w:styleId="TOCHeading">
    <w:name w:val="TOC Heading"/>
    <w:basedOn w:val="Heading1"/>
    <w:next w:val="Normal"/>
    <w:uiPriority w:val="39"/>
    <w:qFormat/>
    <w:rsid w:val="003B2652"/>
    <w:pPr>
      <w:numPr>
        <w:numId w:val="0"/>
      </w:numPr>
      <w:suppressAutoHyphens w:val="0"/>
      <w:snapToGrid/>
      <w:spacing w:before="240" w:after="60"/>
      <w:jc w:val="both"/>
      <w:outlineLvl w:val="9"/>
    </w:pPr>
    <w:rPr>
      <w:rFonts w:ascii="Cambria" w:eastAsia="MS Gothic" w:hAnsi="Cambria" w:cs="Times New Roman"/>
      <w:kern w:val="32"/>
      <w:sz w:val="32"/>
      <w:szCs w:val="32"/>
    </w:rPr>
  </w:style>
  <w:style w:type="paragraph" w:styleId="EndnoteText">
    <w:name w:val="endnote text"/>
    <w:basedOn w:val="Normal"/>
    <w:link w:val="EndnoteTextChar"/>
    <w:semiHidden/>
    <w:rsid w:val="00BC7415"/>
    <w:pPr>
      <w:snapToGrid w:val="0"/>
      <w:spacing w:before="100"/>
    </w:pPr>
  </w:style>
  <w:style w:type="character" w:customStyle="1" w:styleId="EndnoteTextChar">
    <w:name w:val="Endnote Text Char"/>
    <w:basedOn w:val="DefaultParagraphFont"/>
    <w:link w:val="EndnoteText"/>
    <w:semiHidden/>
    <w:rsid w:val="00BC7415"/>
    <w:rPr>
      <w:rFonts w:ascii="Arial" w:hAnsi="Arial" w:cs="Arial"/>
      <w:spacing w:val="8"/>
      <w:lang w:val="en-GB" w:eastAsia="zh-CN"/>
    </w:rPr>
  </w:style>
  <w:style w:type="paragraph" w:styleId="HTMLAddress">
    <w:name w:val="HTML Address"/>
    <w:basedOn w:val="Normal"/>
    <w:link w:val="HTMLAddressChar"/>
    <w:rsid w:val="00BC7415"/>
    <w:pPr>
      <w:snapToGrid w:val="0"/>
      <w:spacing w:before="100"/>
    </w:pPr>
    <w:rPr>
      <w:i/>
      <w:iCs/>
    </w:rPr>
  </w:style>
  <w:style w:type="character" w:customStyle="1" w:styleId="HTMLAddressChar">
    <w:name w:val="HTML Address Char"/>
    <w:basedOn w:val="DefaultParagraphFont"/>
    <w:link w:val="HTMLAddress"/>
    <w:rsid w:val="00BC7415"/>
    <w:rPr>
      <w:rFonts w:ascii="Arial" w:hAnsi="Arial" w:cs="Arial"/>
      <w:i/>
      <w:iCs/>
      <w:spacing w:val="8"/>
      <w:lang w:val="en-GB" w:eastAsia="zh-CN"/>
    </w:rPr>
  </w:style>
  <w:style w:type="paragraph" w:styleId="NoteHeading">
    <w:name w:val="Note Heading"/>
    <w:basedOn w:val="Normal"/>
    <w:next w:val="Normal"/>
    <w:link w:val="NoteHeadingChar"/>
    <w:rsid w:val="00BC7415"/>
    <w:pPr>
      <w:snapToGrid w:val="0"/>
      <w:spacing w:before="100"/>
    </w:pPr>
  </w:style>
  <w:style w:type="character" w:customStyle="1" w:styleId="NoteHeadingChar">
    <w:name w:val="Note Heading Char"/>
    <w:basedOn w:val="DefaultParagraphFont"/>
    <w:link w:val="NoteHeading"/>
    <w:rsid w:val="00BC7415"/>
    <w:rPr>
      <w:rFonts w:ascii="Arial" w:hAnsi="Arial" w:cs="Arial"/>
      <w:spacing w:val="8"/>
      <w:lang w:val="en-GB" w:eastAsia="zh-CN"/>
    </w:rPr>
  </w:style>
  <w:style w:type="paragraph" w:styleId="PlainText">
    <w:name w:val="Plain Text"/>
    <w:basedOn w:val="Normal"/>
    <w:link w:val="PlainTextChar"/>
    <w:rsid w:val="00BC7415"/>
    <w:pPr>
      <w:snapToGrid w:val="0"/>
      <w:spacing w:before="100"/>
    </w:pPr>
    <w:rPr>
      <w:rFonts w:ascii="Courier New" w:hAnsi="Courier New" w:cs="Courier New"/>
    </w:rPr>
  </w:style>
  <w:style w:type="character" w:customStyle="1" w:styleId="PlainTextChar">
    <w:name w:val="Plain Text Char"/>
    <w:basedOn w:val="DefaultParagraphFont"/>
    <w:link w:val="PlainText"/>
    <w:rsid w:val="00BC7415"/>
    <w:rPr>
      <w:rFonts w:ascii="Courier New" w:hAnsi="Courier New" w:cs="Courier New"/>
      <w:spacing w:val="8"/>
      <w:lang w:val="en-GB" w:eastAsia="zh-CN"/>
    </w:rPr>
  </w:style>
  <w:style w:type="paragraph" w:styleId="Salutation">
    <w:name w:val="Salutation"/>
    <w:basedOn w:val="Normal"/>
    <w:next w:val="Normal"/>
    <w:link w:val="SalutationChar"/>
    <w:rsid w:val="00BC7415"/>
    <w:pPr>
      <w:snapToGrid w:val="0"/>
      <w:spacing w:before="100"/>
    </w:pPr>
  </w:style>
  <w:style w:type="character" w:customStyle="1" w:styleId="SalutationChar">
    <w:name w:val="Salutation Char"/>
    <w:basedOn w:val="DefaultParagraphFont"/>
    <w:link w:val="Salutation"/>
    <w:rsid w:val="00BC7415"/>
    <w:rPr>
      <w:rFonts w:ascii="Arial" w:hAnsi="Arial" w:cs="Arial"/>
      <w:spacing w:val="8"/>
      <w:lang w:val="en-GB" w:eastAsia="zh-CN"/>
    </w:rPr>
  </w:style>
  <w:style w:type="paragraph" w:styleId="Signature">
    <w:name w:val="Signature"/>
    <w:basedOn w:val="Normal"/>
    <w:link w:val="SignatureChar"/>
    <w:rsid w:val="00BC7415"/>
    <w:pPr>
      <w:snapToGrid w:val="0"/>
      <w:spacing w:before="100"/>
      <w:ind w:left="4252"/>
    </w:pPr>
  </w:style>
  <w:style w:type="character" w:customStyle="1" w:styleId="SignatureChar">
    <w:name w:val="Signature Char"/>
    <w:basedOn w:val="DefaultParagraphFont"/>
    <w:link w:val="Signature"/>
    <w:rsid w:val="00BC7415"/>
    <w:rPr>
      <w:rFonts w:ascii="Arial" w:hAnsi="Arial" w:cs="Arial"/>
      <w:spacing w:val="8"/>
      <w:lang w:val="en-GB" w:eastAsia="zh-CN"/>
    </w:rPr>
  </w:style>
  <w:style w:type="paragraph" w:styleId="Subtitle">
    <w:name w:val="Subtitle"/>
    <w:basedOn w:val="Normal"/>
    <w:link w:val="SubtitleChar"/>
    <w:qFormat/>
    <w:rsid w:val="00BC7415"/>
    <w:pPr>
      <w:snapToGrid w:val="0"/>
      <w:spacing w:before="100" w:after="60"/>
      <w:jc w:val="center"/>
      <w:outlineLvl w:val="1"/>
    </w:pPr>
    <w:rPr>
      <w:sz w:val="24"/>
      <w:szCs w:val="24"/>
    </w:rPr>
  </w:style>
  <w:style w:type="character" w:customStyle="1" w:styleId="SubtitleChar">
    <w:name w:val="Subtitle Char"/>
    <w:basedOn w:val="DefaultParagraphFont"/>
    <w:link w:val="Subtitle"/>
    <w:rsid w:val="00BC7415"/>
    <w:rPr>
      <w:rFonts w:ascii="Arial" w:hAnsi="Arial" w:cs="Arial"/>
      <w:spacing w:val="8"/>
      <w:sz w:val="24"/>
      <w:szCs w:val="24"/>
      <w:lang w:val="en-GB" w:eastAsia="zh-CN"/>
    </w:rPr>
  </w:style>
  <w:style w:type="character" w:customStyle="1" w:styleId="Heading5Char">
    <w:name w:val="Heading 5 Char"/>
    <w:aliases w:val="Titolo 5max Char,h5 Char, Fourth Level Head Char"/>
    <w:link w:val="Heading5"/>
    <w:locked/>
    <w:rsid w:val="00BC7415"/>
    <w:rPr>
      <w:rFonts w:ascii="Arial" w:hAnsi="Arial" w:cs="Arial"/>
      <w:b/>
      <w:bCs/>
      <w:spacing w:val="8"/>
      <w:lang w:val="en-GB" w:eastAsia="zh-CN"/>
    </w:rPr>
  </w:style>
  <w:style w:type="character" w:customStyle="1" w:styleId="NOTEnonoteChar1">
    <w:name w:val="NOTE.no.note Char1"/>
    <w:link w:val="NOTE"/>
    <w:rsid w:val="00BC7415"/>
    <w:rPr>
      <w:rFonts w:ascii="Arial" w:hAnsi="Arial" w:cs="Arial"/>
      <w:spacing w:val="8"/>
      <w:sz w:val="16"/>
      <w:szCs w:val="16"/>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8229">
      <w:bodyDiv w:val="1"/>
      <w:marLeft w:val="0"/>
      <w:marRight w:val="0"/>
      <w:marTop w:val="0"/>
      <w:marBottom w:val="0"/>
      <w:divBdr>
        <w:top w:val="none" w:sz="0" w:space="0" w:color="auto"/>
        <w:left w:val="none" w:sz="0" w:space="0" w:color="auto"/>
        <w:bottom w:val="none" w:sz="0" w:space="0" w:color="auto"/>
        <w:right w:val="none" w:sz="0" w:space="0" w:color="auto"/>
      </w:divBdr>
    </w:div>
    <w:div w:id="611789739">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652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src.nist.gov/publications/nistpubs/800-38D/SP-800-38D.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SCO\standards\security\ED-2%2062351-6\iecst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8E302ACCE53BF4E985B75C77A87C74B" ma:contentTypeVersion="0" ma:contentTypeDescription="Create a new document." ma:contentTypeScope="" ma:versionID="811ecda31f5ed1c1c82a58717559e7c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FB3EC02-5B93-4DF8-BEC7-8744933FD0F6}"/>
</file>

<file path=customXml/itemProps2.xml><?xml version="1.0" encoding="utf-8"?>
<ds:datastoreItem xmlns:ds="http://schemas.openxmlformats.org/officeDocument/2006/customXml" ds:itemID="{F5898923-401E-446C-A6D3-D6C79297E8D1}"/>
</file>

<file path=customXml/itemProps3.xml><?xml version="1.0" encoding="utf-8"?>
<ds:datastoreItem xmlns:ds="http://schemas.openxmlformats.org/officeDocument/2006/customXml" ds:itemID="{39B53F27-DC82-459D-9471-09FE2AC982DE}"/>
</file>

<file path=customXml/itemProps4.xml><?xml version="1.0" encoding="utf-8"?>
<ds:datastoreItem xmlns:ds="http://schemas.openxmlformats.org/officeDocument/2006/customXml" ds:itemID="{0BBCCE36-4AF0-4E2D-A279-A7C8B10171FB}"/>
</file>

<file path=docProps/app.xml><?xml version="1.0" encoding="utf-8"?>
<Properties xmlns="http://schemas.openxmlformats.org/officeDocument/2006/extended-properties" xmlns:vt="http://schemas.openxmlformats.org/officeDocument/2006/docPropsVTypes">
  <Template>iecstd.dot</Template>
  <TotalTime>54</TotalTime>
  <Pages>28</Pages>
  <Words>9352</Words>
  <Characters>53310</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IEC template iecstd.dot</vt:lpstr>
    </vt:vector>
  </TitlesOfParts>
  <Company>IEC CO, Geneva</Company>
  <LinksUpToDate>false</LinksUpToDate>
  <CharactersWithSpaces>62537</CharactersWithSpaces>
  <SharedDoc>false</SharedDoc>
  <HLinks>
    <vt:vector size="156" baseType="variant">
      <vt:variant>
        <vt:i4>458769</vt:i4>
      </vt:variant>
      <vt:variant>
        <vt:i4>141</vt:i4>
      </vt:variant>
      <vt:variant>
        <vt:i4>0</vt:i4>
      </vt:variant>
      <vt:variant>
        <vt:i4>5</vt:i4>
      </vt:variant>
      <vt:variant>
        <vt:lpwstr>http://www.iec.ch/standardsdev/resources/draftingpublications/writing_editing/IEC_rules/equations.htm</vt:lpwstr>
      </vt:variant>
      <vt:variant>
        <vt:lpwstr/>
      </vt:variant>
      <vt:variant>
        <vt:i4>6160451</vt:i4>
      </vt:variant>
      <vt:variant>
        <vt:i4>132</vt:i4>
      </vt:variant>
      <vt:variant>
        <vt:i4>0</vt:i4>
      </vt:variant>
      <vt:variant>
        <vt:i4>5</vt:i4>
      </vt:variant>
      <vt:variant>
        <vt:lpwstr>http://www.iec.ch/standardsdev/resources/draftingpublications/pdf/isoiecdir-2%7Bed6.0%7Den.pdf</vt:lpwstr>
      </vt:variant>
      <vt:variant>
        <vt:lpwstr>page=16</vt:lpwstr>
      </vt:variant>
      <vt:variant>
        <vt:i4>3801138</vt:i4>
      </vt:variant>
      <vt:variant>
        <vt:i4>129</vt:i4>
      </vt:variant>
      <vt:variant>
        <vt:i4>0</vt:i4>
      </vt:variant>
      <vt:variant>
        <vt:i4>5</vt:i4>
      </vt:variant>
      <vt:variant>
        <vt:lpwstr>http://www.iso.org/obp</vt:lpwstr>
      </vt:variant>
      <vt:variant>
        <vt:lpwstr/>
      </vt:variant>
      <vt:variant>
        <vt:i4>6881364</vt:i4>
      </vt:variant>
      <vt:variant>
        <vt:i4>126</vt:i4>
      </vt:variant>
      <vt:variant>
        <vt:i4>0</vt:i4>
      </vt:variant>
      <vt:variant>
        <vt:i4>5</vt:i4>
      </vt:variant>
      <vt:variant>
        <vt:lpwstr>http://www.iec.ch/standardsdev/resources/draftingpublications/layout_formatting/IEC_template/iec_template.htm</vt:lpwstr>
      </vt:variant>
      <vt:variant>
        <vt:lpwstr/>
      </vt:variant>
      <vt:variant>
        <vt:i4>6160451</vt:i4>
      </vt:variant>
      <vt:variant>
        <vt:i4>123</vt:i4>
      </vt:variant>
      <vt:variant>
        <vt:i4>0</vt:i4>
      </vt:variant>
      <vt:variant>
        <vt:i4>5</vt:i4>
      </vt:variant>
      <vt:variant>
        <vt:lpwstr>http://www.iec.ch/standardsdev/resources/draftingpublications/pdf/isoiecdir-2%7Bed6.0%7Den.pdf</vt:lpwstr>
      </vt:variant>
      <vt:variant>
        <vt:lpwstr>page=19</vt:lpwstr>
      </vt:variant>
      <vt:variant>
        <vt:i4>6160451</vt:i4>
      </vt:variant>
      <vt:variant>
        <vt:i4>120</vt:i4>
      </vt:variant>
      <vt:variant>
        <vt:i4>0</vt:i4>
      </vt:variant>
      <vt:variant>
        <vt:i4>5</vt:i4>
      </vt:variant>
      <vt:variant>
        <vt:lpwstr>http://www.iec.ch/standardsdev/resources/draftingpublications/pdf/isoiecdir-2%7Bed6.0%7Den.pdf</vt:lpwstr>
      </vt:variant>
      <vt:variant>
        <vt:lpwstr>page=19</vt:lpwstr>
      </vt:variant>
      <vt:variant>
        <vt:i4>6160451</vt:i4>
      </vt:variant>
      <vt:variant>
        <vt:i4>117</vt:i4>
      </vt:variant>
      <vt:variant>
        <vt:i4>0</vt:i4>
      </vt:variant>
      <vt:variant>
        <vt:i4>5</vt:i4>
      </vt:variant>
      <vt:variant>
        <vt:lpwstr>http://www.iec.ch/standardsdev/resources/draftingpublications/pdf/isoiecdir-2%7Bed6.0%7Den.pdf</vt:lpwstr>
      </vt:variant>
      <vt:variant>
        <vt:lpwstr>page=19</vt:lpwstr>
      </vt:variant>
      <vt:variant>
        <vt:i4>1441840</vt:i4>
      </vt:variant>
      <vt:variant>
        <vt:i4>110</vt:i4>
      </vt:variant>
      <vt:variant>
        <vt:i4>0</vt:i4>
      </vt:variant>
      <vt:variant>
        <vt:i4>5</vt:i4>
      </vt:variant>
      <vt:variant>
        <vt:lpwstr/>
      </vt:variant>
      <vt:variant>
        <vt:lpwstr>_Toc360027106</vt:lpwstr>
      </vt:variant>
      <vt:variant>
        <vt:i4>1441840</vt:i4>
      </vt:variant>
      <vt:variant>
        <vt:i4>104</vt:i4>
      </vt:variant>
      <vt:variant>
        <vt:i4>0</vt:i4>
      </vt:variant>
      <vt:variant>
        <vt:i4>5</vt:i4>
      </vt:variant>
      <vt:variant>
        <vt:lpwstr/>
      </vt:variant>
      <vt:variant>
        <vt:lpwstr>_Toc360027105</vt:lpwstr>
      </vt:variant>
      <vt:variant>
        <vt:i4>1441840</vt:i4>
      </vt:variant>
      <vt:variant>
        <vt:i4>98</vt:i4>
      </vt:variant>
      <vt:variant>
        <vt:i4>0</vt:i4>
      </vt:variant>
      <vt:variant>
        <vt:i4>5</vt:i4>
      </vt:variant>
      <vt:variant>
        <vt:lpwstr/>
      </vt:variant>
      <vt:variant>
        <vt:lpwstr>_Toc360027104</vt:lpwstr>
      </vt:variant>
      <vt:variant>
        <vt:i4>1441840</vt:i4>
      </vt:variant>
      <vt:variant>
        <vt:i4>89</vt:i4>
      </vt:variant>
      <vt:variant>
        <vt:i4>0</vt:i4>
      </vt:variant>
      <vt:variant>
        <vt:i4>5</vt:i4>
      </vt:variant>
      <vt:variant>
        <vt:lpwstr/>
      </vt:variant>
      <vt:variant>
        <vt:lpwstr>_Toc360027103</vt:lpwstr>
      </vt:variant>
      <vt:variant>
        <vt:i4>1441840</vt:i4>
      </vt:variant>
      <vt:variant>
        <vt:i4>83</vt:i4>
      </vt:variant>
      <vt:variant>
        <vt:i4>0</vt:i4>
      </vt:variant>
      <vt:variant>
        <vt:i4>5</vt:i4>
      </vt:variant>
      <vt:variant>
        <vt:lpwstr/>
      </vt:variant>
      <vt:variant>
        <vt:lpwstr>_Toc360027102</vt:lpwstr>
      </vt:variant>
      <vt:variant>
        <vt:i4>1441840</vt:i4>
      </vt:variant>
      <vt:variant>
        <vt:i4>77</vt:i4>
      </vt:variant>
      <vt:variant>
        <vt:i4>0</vt:i4>
      </vt:variant>
      <vt:variant>
        <vt:i4>5</vt:i4>
      </vt:variant>
      <vt:variant>
        <vt:lpwstr/>
      </vt:variant>
      <vt:variant>
        <vt:lpwstr>_Toc360027101</vt:lpwstr>
      </vt:variant>
      <vt:variant>
        <vt:i4>1179709</vt:i4>
      </vt:variant>
      <vt:variant>
        <vt:i4>68</vt:i4>
      </vt:variant>
      <vt:variant>
        <vt:i4>0</vt:i4>
      </vt:variant>
      <vt:variant>
        <vt:i4>5</vt:i4>
      </vt:variant>
      <vt:variant>
        <vt:lpwstr/>
      </vt:variant>
      <vt:variant>
        <vt:lpwstr>_Toc374095373</vt:lpwstr>
      </vt:variant>
      <vt:variant>
        <vt:i4>1179709</vt:i4>
      </vt:variant>
      <vt:variant>
        <vt:i4>62</vt:i4>
      </vt:variant>
      <vt:variant>
        <vt:i4>0</vt:i4>
      </vt:variant>
      <vt:variant>
        <vt:i4>5</vt:i4>
      </vt:variant>
      <vt:variant>
        <vt:lpwstr/>
      </vt:variant>
      <vt:variant>
        <vt:lpwstr>_Toc374095372</vt:lpwstr>
      </vt:variant>
      <vt:variant>
        <vt:i4>1179709</vt:i4>
      </vt:variant>
      <vt:variant>
        <vt:i4>56</vt:i4>
      </vt:variant>
      <vt:variant>
        <vt:i4>0</vt:i4>
      </vt:variant>
      <vt:variant>
        <vt:i4>5</vt:i4>
      </vt:variant>
      <vt:variant>
        <vt:lpwstr/>
      </vt:variant>
      <vt:variant>
        <vt:lpwstr>_Toc374095371</vt:lpwstr>
      </vt:variant>
      <vt:variant>
        <vt:i4>1179709</vt:i4>
      </vt:variant>
      <vt:variant>
        <vt:i4>50</vt:i4>
      </vt:variant>
      <vt:variant>
        <vt:i4>0</vt:i4>
      </vt:variant>
      <vt:variant>
        <vt:i4>5</vt:i4>
      </vt:variant>
      <vt:variant>
        <vt:lpwstr/>
      </vt:variant>
      <vt:variant>
        <vt:lpwstr>_Toc374095370</vt:lpwstr>
      </vt:variant>
      <vt:variant>
        <vt:i4>1245245</vt:i4>
      </vt:variant>
      <vt:variant>
        <vt:i4>44</vt:i4>
      </vt:variant>
      <vt:variant>
        <vt:i4>0</vt:i4>
      </vt:variant>
      <vt:variant>
        <vt:i4>5</vt:i4>
      </vt:variant>
      <vt:variant>
        <vt:lpwstr/>
      </vt:variant>
      <vt:variant>
        <vt:lpwstr>_Toc374095369</vt:lpwstr>
      </vt:variant>
      <vt:variant>
        <vt:i4>1245245</vt:i4>
      </vt:variant>
      <vt:variant>
        <vt:i4>38</vt:i4>
      </vt:variant>
      <vt:variant>
        <vt:i4>0</vt:i4>
      </vt:variant>
      <vt:variant>
        <vt:i4>5</vt:i4>
      </vt:variant>
      <vt:variant>
        <vt:lpwstr/>
      </vt:variant>
      <vt:variant>
        <vt:lpwstr>_Toc374095368</vt:lpwstr>
      </vt:variant>
      <vt:variant>
        <vt:i4>1245245</vt:i4>
      </vt:variant>
      <vt:variant>
        <vt:i4>32</vt:i4>
      </vt:variant>
      <vt:variant>
        <vt:i4>0</vt:i4>
      </vt:variant>
      <vt:variant>
        <vt:i4>5</vt:i4>
      </vt:variant>
      <vt:variant>
        <vt:lpwstr/>
      </vt:variant>
      <vt:variant>
        <vt:lpwstr>_Toc374095367</vt:lpwstr>
      </vt:variant>
      <vt:variant>
        <vt:i4>1245245</vt:i4>
      </vt:variant>
      <vt:variant>
        <vt:i4>26</vt:i4>
      </vt:variant>
      <vt:variant>
        <vt:i4>0</vt:i4>
      </vt:variant>
      <vt:variant>
        <vt:i4>5</vt:i4>
      </vt:variant>
      <vt:variant>
        <vt:lpwstr/>
      </vt:variant>
      <vt:variant>
        <vt:lpwstr>_Toc374095366</vt:lpwstr>
      </vt:variant>
      <vt:variant>
        <vt:i4>1245245</vt:i4>
      </vt:variant>
      <vt:variant>
        <vt:i4>20</vt:i4>
      </vt:variant>
      <vt:variant>
        <vt:i4>0</vt:i4>
      </vt:variant>
      <vt:variant>
        <vt:i4>5</vt:i4>
      </vt:variant>
      <vt:variant>
        <vt:lpwstr/>
      </vt:variant>
      <vt:variant>
        <vt:lpwstr>_Toc374095365</vt:lpwstr>
      </vt:variant>
      <vt:variant>
        <vt:i4>1245245</vt:i4>
      </vt:variant>
      <vt:variant>
        <vt:i4>14</vt:i4>
      </vt:variant>
      <vt:variant>
        <vt:i4>0</vt:i4>
      </vt:variant>
      <vt:variant>
        <vt:i4>5</vt:i4>
      </vt:variant>
      <vt:variant>
        <vt:lpwstr/>
      </vt:variant>
      <vt:variant>
        <vt:lpwstr>_Toc374095364</vt:lpwstr>
      </vt:variant>
      <vt:variant>
        <vt:i4>1245245</vt:i4>
      </vt:variant>
      <vt:variant>
        <vt:i4>8</vt:i4>
      </vt:variant>
      <vt:variant>
        <vt:i4>0</vt:i4>
      </vt:variant>
      <vt:variant>
        <vt:i4>5</vt:i4>
      </vt:variant>
      <vt:variant>
        <vt:lpwstr/>
      </vt:variant>
      <vt:variant>
        <vt:lpwstr>_Toc374095363</vt:lpwstr>
      </vt:variant>
      <vt:variant>
        <vt:i4>6881364</vt:i4>
      </vt:variant>
      <vt:variant>
        <vt:i4>3</vt:i4>
      </vt:variant>
      <vt:variant>
        <vt:i4>0</vt:i4>
      </vt:variant>
      <vt:variant>
        <vt:i4>5</vt:i4>
      </vt:variant>
      <vt:variant>
        <vt:lpwstr>http://www.iec.ch/standardsdev/resources/draftingpublications/layout_formatting/IEC_template/iec_template.htm</vt:lpwstr>
      </vt:variant>
      <vt:variant>
        <vt:lpwstr/>
      </vt:variant>
      <vt:variant>
        <vt:i4>6881364</vt:i4>
      </vt:variant>
      <vt:variant>
        <vt:i4>0</vt:i4>
      </vt:variant>
      <vt:variant>
        <vt:i4>0</vt:i4>
      </vt:variant>
      <vt:variant>
        <vt:i4>5</vt:i4>
      </vt:variant>
      <vt:variant>
        <vt:lpwstr>http://www.iec.ch/standardsdev/resources/draftingpublications/layout_formatting/IEC_template/iec_template.htm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IEC template iecstd.dot</dc:title>
  <dc:subject>IEC template English</dc:subject>
  <dc:creator>Herb Falk &lt;herb@sisconet.com&gt;</dc:creator>
  <dc:description>© 2016 IEC, Geneva, Switzerland. All rights reserved. The tailored content of this Word template is copyright IEC to aid in the preparation of IEC publications. _x000d_
The IEC template may be used free of charge for the development of IEC and ISO/IEC publications - no copyright applies for this purpose. Use for any purpose other than identified above is forbidden unless permission has been received in writing from IEC. Requests should be sent to layout@iec.ch.</dc:description>
  <cp:lastModifiedBy>Herb Falk &lt;herb@sisconet.com&gt;</cp:lastModifiedBy>
  <cp:revision>4</cp:revision>
  <cp:lastPrinted>2013-06-21T19:51:00Z</cp:lastPrinted>
  <dcterms:created xsi:type="dcterms:W3CDTF">2017-07-21T12:04:00Z</dcterms:created>
  <dcterms:modified xsi:type="dcterms:W3CDTF">2017-07-21T12:58:00Z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5.5</vt:lpwstr>
  </property>
  <property fmtid="{D5CDD505-2E9C-101B-9397-08002B2CF9AE}" pid="3" name="Published">
    <vt:lpwstr>2014-09</vt:lpwstr>
  </property>
  <property fmtid="{D5CDD505-2E9C-101B-9397-08002B2CF9AE}" pid="4" name="ContentTypeId">
    <vt:lpwstr>0x010100B8E302ACCE53BF4E985B75C77A87C74B</vt:lpwstr>
  </property>
</Properties>
</file>