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A5" w:rsidRDefault="00F7596C" w:rsidP="00F7596C">
      <w:pPr>
        <w:pStyle w:val="Title"/>
      </w:pPr>
      <w:r>
        <w:t>Security Test Cases</w:t>
      </w:r>
    </w:p>
    <w:p w:rsidR="00F7596C" w:rsidRDefault="00F7596C" w:rsidP="00F7596C">
      <w:pPr>
        <w:pStyle w:val="Heading1"/>
      </w:pPr>
      <w:r>
        <w:t>Introduction</w:t>
      </w:r>
    </w:p>
    <w:p w:rsidR="00F7596C" w:rsidRDefault="00F7596C" w:rsidP="00F7596C">
      <w:r>
        <w:t>In order to test IEC 61850-4 security, there are several types of certificates that need to be exchanged and used as the basis of the actual tests.</w:t>
      </w:r>
    </w:p>
    <w:p w:rsidR="00F7596C" w:rsidRDefault="00F7596C" w:rsidP="00F7596C">
      <w:pPr>
        <w:pStyle w:val="ListParagraph"/>
        <w:numPr>
          <w:ilvl w:val="0"/>
          <w:numId w:val="1"/>
        </w:numPr>
      </w:pPr>
      <w:r>
        <w:t xml:space="preserve">Certificate Authority Certificate:  </w:t>
      </w:r>
      <w:r w:rsidR="00EB707A">
        <w:t xml:space="preserve">  “In </w:t>
      </w:r>
      <w:hyperlink r:id="rId6" w:tooltip="Cryptography" w:history="1">
        <w:r w:rsidR="00EB707A">
          <w:rPr>
            <w:rStyle w:val="Hyperlink"/>
          </w:rPr>
          <w:t>cryptography</w:t>
        </w:r>
      </w:hyperlink>
      <w:r w:rsidR="00EB707A">
        <w:t xml:space="preserve">, a </w:t>
      </w:r>
      <w:r w:rsidR="00EB707A">
        <w:rPr>
          <w:b/>
          <w:bCs/>
        </w:rPr>
        <w:t>certificate authority</w:t>
      </w:r>
      <w:r w:rsidR="00EB707A">
        <w:t xml:space="preserve"> or </w:t>
      </w:r>
      <w:r w:rsidR="00EB707A">
        <w:rPr>
          <w:b/>
          <w:bCs/>
        </w:rPr>
        <w:t>certification authority</w:t>
      </w:r>
      <w:r w:rsidR="00EB707A">
        <w:t xml:space="preserve"> (</w:t>
      </w:r>
      <w:r w:rsidR="00EB707A">
        <w:rPr>
          <w:b/>
          <w:bCs/>
        </w:rPr>
        <w:t>CA</w:t>
      </w:r>
      <w:r w:rsidR="00EB707A">
        <w:t xml:space="preserve">) is an entity that issues </w:t>
      </w:r>
      <w:hyperlink r:id="rId7" w:tooltip="Public key certificate" w:history="1">
        <w:r w:rsidR="00EB707A">
          <w:rPr>
            <w:rStyle w:val="Hyperlink"/>
          </w:rPr>
          <w:t>digital certificates</w:t>
        </w:r>
      </w:hyperlink>
      <w:r w:rsidR="00EB707A">
        <w:t xml:space="preserve">. A digital certificate certifies the ownership of a public key by the named subject of the certificate. This allows others (relying parties) to rely upon </w:t>
      </w:r>
      <w:hyperlink r:id="rId8" w:tooltip="Digital signature" w:history="1">
        <w:r w:rsidR="00EB707A">
          <w:rPr>
            <w:rStyle w:val="Hyperlink"/>
          </w:rPr>
          <w:t>signatures</w:t>
        </w:r>
      </w:hyperlink>
      <w:r w:rsidR="00EB707A">
        <w:t xml:space="preserve"> or on assertions made about the private key that corresponds to the certified public key. A CA acts as a </w:t>
      </w:r>
      <w:hyperlink r:id="rId9" w:tooltip="Trusted third party" w:history="1">
        <w:r w:rsidR="00EB707A">
          <w:rPr>
            <w:rStyle w:val="Hyperlink"/>
          </w:rPr>
          <w:t>trusted third party</w:t>
        </w:r>
      </w:hyperlink>
      <w:r w:rsidR="00EB707A">
        <w:t xml:space="preserve">—trusted both by the subject (owner) of the certificate and by the party relying upon the certificate. The format of these certificates is specified by the </w:t>
      </w:r>
      <w:hyperlink r:id="rId10" w:tooltip="X.509" w:history="1">
        <w:r w:rsidR="00EB707A">
          <w:rPr>
            <w:rStyle w:val="Hyperlink"/>
          </w:rPr>
          <w:t>X.509</w:t>
        </w:r>
      </w:hyperlink>
      <w:r w:rsidR="00EB707A">
        <w:t xml:space="preserve"> standard.” [From Wikipedia]</w:t>
      </w:r>
      <w:r w:rsidR="00EB707A">
        <w:br/>
      </w:r>
    </w:p>
    <w:p w:rsidR="00EB707A" w:rsidRDefault="00EB707A" w:rsidP="00F7596C">
      <w:pPr>
        <w:pStyle w:val="ListParagraph"/>
        <w:numPr>
          <w:ilvl w:val="0"/>
          <w:numId w:val="1"/>
        </w:numPr>
      </w:pPr>
      <w:r>
        <w:t>TLS Certificates:  These X.509 certificates are used to provide  encrypted or protected transport layer messaging and are provided by a CA.</w:t>
      </w:r>
      <w:r>
        <w:br/>
      </w:r>
    </w:p>
    <w:p w:rsidR="00EB707A" w:rsidRDefault="00EB707A" w:rsidP="00F7596C">
      <w:pPr>
        <w:pStyle w:val="ListParagraph"/>
        <w:numPr>
          <w:ilvl w:val="0"/>
          <w:numId w:val="1"/>
        </w:numPr>
      </w:pPr>
      <w:r>
        <w:t>Application Certificates:  These X.509 certificates are used to provide authentication at the application layer.  The next version of 62351-4 will also use this certificate to provide application level encryption and authentication, but this is out-of-scope of these tests.</w:t>
      </w:r>
    </w:p>
    <w:p w:rsidR="009C6B28" w:rsidRDefault="009C6B28" w:rsidP="009C6B28">
      <w:pPr>
        <w:pStyle w:val="NormalWeb"/>
      </w:pPr>
      <w:r>
        <w:t>“There are several commonly used filename extensions for X.509 certificates. Unfortunately, some of these extensions are also used for other data such as private keys.</w:t>
      </w:r>
    </w:p>
    <w:p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pem</w:t>
      </w:r>
      <w:proofErr w:type="spellEnd"/>
      <w:r>
        <w:t xml:space="preserve"> – (</w:t>
      </w:r>
      <w:hyperlink r:id="rId11" w:tooltip="Privacy-enhanced Electronic Mail" w:history="1">
        <w:r>
          <w:rPr>
            <w:rStyle w:val="Hyperlink"/>
          </w:rPr>
          <w:t>Privacy-enhanced Electronic Mail</w:t>
        </w:r>
      </w:hyperlink>
      <w:r>
        <w:t xml:space="preserve">) </w:t>
      </w:r>
      <w:hyperlink r:id="rId12" w:tooltip="Base64" w:history="1">
        <w:r>
          <w:rPr>
            <w:rStyle w:val="Hyperlink"/>
          </w:rPr>
          <w:t>Base64</w:t>
        </w:r>
      </w:hyperlink>
      <w:r>
        <w:t xml:space="preserve"> encoded </w:t>
      </w:r>
      <w:hyperlink r:id="rId13" w:tooltip="Distinguished Encoding Rules" w:history="1">
        <w:r>
          <w:rPr>
            <w:rStyle w:val="Hyperlink"/>
          </w:rPr>
          <w:t>DER</w:t>
        </w:r>
      </w:hyperlink>
      <w:r>
        <w:t xml:space="preserve"> certificate, enclosed between "-----BEGIN CERTIFICATE-----" and "-----END CERTIFICATE-----"</w:t>
      </w:r>
    </w:p>
    <w:p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cer</w:t>
      </w:r>
      <w:proofErr w:type="spellEnd"/>
      <w:r>
        <w:t xml:space="preserve">, </w:t>
      </w:r>
      <w:r>
        <w:rPr>
          <w:rStyle w:val="HTMLTypewriter"/>
          <w:rFonts w:eastAsiaTheme="majorEastAsia"/>
        </w:rPr>
        <w:t>.</w:t>
      </w:r>
      <w:proofErr w:type="spellStart"/>
      <w:r>
        <w:rPr>
          <w:rStyle w:val="HTMLTypewriter"/>
          <w:rFonts w:eastAsiaTheme="majorEastAsia"/>
        </w:rPr>
        <w:t>crt</w:t>
      </w:r>
      <w:proofErr w:type="spellEnd"/>
      <w:r>
        <w:t xml:space="preserve">, </w:t>
      </w:r>
      <w:r>
        <w:rPr>
          <w:rStyle w:val="HTMLTypewriter"/>
          <w:rFonts w:eastAsiaTheme="majorEastAsia"/>
        </w:rPr>
        <w:t>.der</w:t>
      </w:r>
      <w:r>
        <w:t xml:space="preserve"> – usually in binary </w:t>
      </w:r>
      <w:hyperlink r:id="rId14" w:tooltip="Distinguished Encoding Rules" w:history="1">
        <w:r>
          <w:rPr>
            <w:rStyle w:val="Hyperlink"/>
          </w:rPr>
          <w:t>DER</w:t>
        </w:r>
      </w:hyperlink>
      <w:r>
        <w:t xml:space="preserve"> form, but Base64-encoded certificates are common too (see </w:t>
      </w:r>
      <w:r>
        <w:rPr>
          <w:rStyle w:val="HTMLTypewriter"/>
          <w:rFonts w:eastAsiaTheme="majorEastAsia"/>
        </w:rPr>
        <w:t>.</w:t>
      </w:r>
      <w:proofErr w:type="spellStart"/>
      <w:r>
        <w:rPr>
          <w:rStyle w:val="HTMLTypewriter"/>
          <w:rFonts w:eastAsiaTheme="majorEastAsia"/>
        </w:rPr>
        <w:t>pem</w:t>
      </w:r>
      <w:proofErr w:type="spellEnd"/>
      <w:r>
        <w:t xml:space="preserve"> above)</w:t>
      </w:r>
    </w:p>
    <w:p w:rsidR="009C6B28" w:rsidRDefault="009C6B28" w:rsidP="009C6B28">
      <w:pPr>
        <w:numPr>
          <w:ilvl w:val="0"/>
          <w:numId w:val="2"/>
        </w:numPr>
        <w:spacing w:before="100" w:beforeAutospacing="1" w:after="100" w:afterAutospacing="1" w:line="240" w:lineRule="auto"/>
      </w:pPr>
      <w:r>
        <w:rPr>
          <w:rStyle w:val="HTMLTypewriter"/>
          <w:rFonts w:eastAsiaTheme="majorEastAsia"/>
        </w:rPr>
        <w:t>.p7b</w:t>
      </w:r>
      <w:r>
        <w:t xml:space="preserve">, </w:t>
      </w:r>
      <w:r>
        <w:rPr>
          <w:rStyle w:val="HTMLTypewriter"/>
          <w:rFonts w:eastAsiaTheme="majorEastAsia"/>
        </w:rPr>
        <w:t>.p7c</w:t>
      </w:r>
      <w:r>
        <w:t xml:space="preserve"> – </w:t>
      </w:r>
      <w:hyperlink r:id="rId15" w:tooltip="PKCS7" w:history="1">
        <w:r>
          <w:rPr>
            <w:rStyle w:val="Hyperlink"/>
          </w:rPr>
          <w:t>PKCS#7</w:t>
        </w:r>
      </w:hyperlink>
      <w:r>
        <w:t xml:space="preserve"> </w:t>
      </w:r>
      <w:proofErr w:type="spellStart"/>
      <w:r>
        <w:t>SignedData</w:t>
      </w:r>
      <w:proofErr w:type="spellEnd"/>
      <w:r>
        <w:t xml:space="preserve"> structure without data, just certificate(s) or </w:t>
      </w:r>
      <w:hyperlink r:id="rId16" w:tooltip="Revocation list" w:history="1">
        <w:r>
          <w:rPr>
            <w:rStyle w:val="Hyperlink"/>
          </w:rPr>
          <w:t>CRL</w:t>
        </w:r>
      </w:hyperlink>
      <w:r>
        <w:t>(s)</w:t>
      </w:r>
    </w:p>
    <w:p w:rsidR="009C6B28" w:rsidRDefault="009C6B28" w:rsidP="009C6B28">
      <w:pPr>
        <w:numPr>
          <w:ilvl w:val="0"/>
          <w:numId w:val="2"/>
        </w:numPr>
        <w:spacing w:before="100" w:beforeAutospacing="1" w:after="100" w:afterAutospacing="1" w:line="240" w:lineRule="auto"/>
      </w:pPr>
      <w:r>
        <w:rPr>
          <w:rStyle w:val="HTMLTypewriter"/>
          <w:rFonts w:eastAsiaTheme="majorEastAsia"/>
        </w:rPr>
        <w:t>.p12</w:t>
      </w:r>
      <w:r>
        <w:t xml:space="preserve"> – </w:t>
      </w:r>
      <w:hyperlink r:id="rId17" w:tooltip="PKCS12" w:history="1">
        <w:r>
          <w:rPr>
            <w:rStyle w:val="Hyperlink"/>
          </w:rPr>
          <w:t>PKCS#12</w:t>
        </w:r>
      </w:hyperlink>
      <w:r>
        <w:t xml:space="preserve">, may contain certificate(s) (public) and </w:t>
      </w:r>
      <w:hyperlink r:id="rId18" w:tooltip="Private key" w:history="1">
        <w:r>
          <w:rPr>
            <w:rStyle w:val="Hyperlink"/>
          </w:rPr>
          <w:t>private keys</w:t>
        </w:r>
      </w:hyperlink>
      <w:r>
        <w:t xml:space="preserve"> (password protected)</w:t>
      </w:r>
    </w:p>
    <w:p w:rsidR="009C6B28" w:rsidRDefault="009C6B28" w:rsidP="009C6B28">
      <w:pPr>
        <w:numPr>
          <w:ilvl w:val="0"/>
          <w:numId w:val="2"/>
        </w:numPr>
        <w:spacing w:before="100" w:beforeAutospacing="1" w:after="100" w:afterAutospacing="1" w:line="240" w:lineRule="auto"/>
      </w:pPr>
      <w:r>
        <w:rPr>
          <w:rStyle w:val="HTMLTypewriter"/>
          <w:rFonts w:eastAsiaTheme="majorEastAsia"/>
        </w:rPr>
        <w:t>.</w:t>
      </w:r>
      <w:proofErr w:type="spellStart"/>
      <w:r>
        <w:rPr>
          <w:rStyle w:val="HTMLTypewriter"/>
          <w:rFonts w:eastAsiaTheme="majorEastAsia"/>
        </w:rPr>
        <w:t>pfx</w:t>
      </w:r>
      <w:proofErr w:type="spellEnd"/>
      <w:r>
        <w:t xml:space="preserve"> – PFX, predecessor of PKCS#12 (usually contains data in PKCS#12 format, e.g., with PFX files generated in </w:t>
      </w:r>
      <w:hyperlink r:id="rId19" w:tooltip="Internet Information Services" w:history="1">
        <w:r>
          <w:rPr>
            <w:rStyle w:val="Hyperlink"/>
          </w:rPr>
          <w:t>IIS</w:t>
        </w:r>
      </w:hyperlink>
      <w:r>
        <w:t>)</w:t>
      </w:r>
    </w:p>
    <w:p w:rsidR="00C05B64" w:rsidRDefault="007A7C11" w:rsidP="009C6B28">
      <w:pPr>
        <w:pStyle w:val="NormalWeb"/>
      </w:pPr>
      <w:hyperlink r:id="rId20" w:tooltip="PKCS7" w:history="1">
        <w:r w:rsidR="009C6B28">
          <w:rPr>
            <w:rStyle w:val="Hyperlink"/>
          </w:rPr>
          <w:t>PKCS#7</w:t>
        </w:r>
      </w:hyperlink>
      <w:r w:rsidR="009C6B28">
        <w:t xml:space="preserve"> is a standard for signing or encrypting (officially called "enveloping") data. Since the certificate is needed to verify signed data, it is possible to include them in the </w:t>
      </w:r>
      <w:proofErr w:type="spellStart"/>
      <w:r w:rsidR="009C6B28">
        <w:t>SignedData</w:t>
      </w:r>
      <w:proofErr w:type="spellEnd"/>
      <w:r w:rsidR="009C6B28">
        <w:t xml:space="preserve"> structure. A </w:t>
      </w:r>
      <w:r w:rsidR="009C6B28">
        <w:rPr>
          <w:rStyle w:val="HTMLTypewriter"/>
          <w:rFonts w:eastAsiaTheme="majorEastAsia"/>
        </w:rPr>
        <w:t>.P7C</w:t>
      </w:r>
      <w:r w:rsidR="009C6B28">
        <w:t xml:space="preserve"> file is a degenerated </w:t>
      </w:r>
      <w:proofErr w:type="spellStart"/>
      <w:r w:rsidR="009C6B28">
        <w:t>SignedData</w:t>
      </w:r>
      <w:proofErr w:type="spellEnd"/>
      <w:r w:rsidR="009C6B28">
        <w:t xml:space="preserve"> structure, without any data to sign</w:t>
      </w:r>
    </w:p>
    <w:p w:rsidR="009C6B28" w:rsidRDefault="007A7C11" w:rsidP="009C6B28">
      <w:pPr>
        <w:pStyle w:val="NormalWeb"/>
      </w:pPr>
      <w:hyperlink r:id="rId21" w:tooltip="PKCS12" w:history="1">
        <w:r w:rsidR="009C6B28">
          <w:rPr>
            <w:rStyle w:val="Hyperlink"/>
          </w:rPr>
          <w:t>PKCS#12</w:t>
        </w:r>
      </w:hyperlink>
      <w:r w:rsidR="009C6B28">
        <w:t xml:space="preserve"> evolved from the </w:t>
      </w:r>
      <w:r w:rsidR="009C6B28">
        <w:rPr>
          <w:i/>
          <w:iCs/>
        </w:rPr>
        <w:t>personal information exchange</w:t>
      </w:r>
      <w:r w:rsidR="009C6B28">
        <w:t xml:space="preserve"> (PFX) standard and is used to exchange public and private objects in a single file.</w:t>
      </w:r>
      <w:proofErr w:type="gramStart"/>
      <w:r w:rsidR="009C6B28">
        <w:t>”</w:t>
      </w:r>
      <w:r w:rsidR="00C05B64">
        <w:t>.</w:t>
      </w:r>
      <w:proofErr w:type="gramEnd"/>
      <w:r w:rsidR="00C05B64">
        <w:t xml:space="preserve"> </w:t>
      </w:r>
      <w:proofErr w:type="gramStart"/>
      <w:r w:rsidR="00C05B64">
        <w:t>[From Wikipedia].</w:t>
      </w:r>
      <w:proofErr w:type="gramEnd"/>
    </w:p>
    <w:p w:rsidR="009C6B28" w:rsidRDefault="009C6B28" w:rsidP="009C6B28">
      <w:pPr>
        <w:pStyle w:val="NormalWeb"/>
      </w:pPr>
      <w:r>
        <w:t>However</w:t>
      </w:r>
      <w:r w:rsidR="00AD3353">
        <w:t xml:space="preserve">, there are two types of certificates that are exchanged:  Public and Private.  Exchanges between utilities (e.g. owners of the clients and servers) would be Public certificates (e.g. TLS, </w:t>
      </w:r>
      <w:r w:rsidR="00AD3353">
        <w:lastRenderedPageBreak/>
        <w:t>Application, and CA certificates).  Exchanges from a CA to utilities would be of the Public CA Certificate and at a minimum the Private certificate and typically also a Public certificate.</w:t>
      </w:r>
    </w:p>
    <w:p w:rsidR="00416FCB" w:rsidRDefault="00AD3353" w:rsidP="00416FCB">
      <w:pPr>
        <w:pStyle w:val="NormalWeb"/>
      </w:pPr>
      <w:r>
        <w:t xml:space="preserve">For the IOP, it will be assumed to validate certificate exchanges between utilities/endpoints and not </w:t>
      </w:r>
      <w:r w:rsidR="00416FCB">
        <w:t xml:space="preserve">CA to utility since some manipulation may be required for the CA to utility exchange and CAs should supply certificates in a format that the utility can utilized. The IOP will also assume that there </w:t>
      </w:r>
      <w:r w:rsidR="00BD1AC8">
        <w:t xml:space="preserve">will be </w:t>
      </w:r>
      <w:r w:rsidR="00416FCB">
        <w:t>multiple CAs being utilized by different endpoints.</w:t>
      </w:r>
    </w:p>
    <w:p w:rsidR="00416FCB" w:rsidRDefault="00BD1AC8" w:rsidP="00BD1AC8">
      <w:pPr>
        <w:pStyle w:val="Heading1"/>
      </w:pPr>
      <w:r>
        <w:t>Pre-conditions for the IOP</w:t>
      </w:r>
    </w:p>
    <w:p w:rsidR="00BD1AC8" w:rsidRDefault="00BD1AC8" w:rsidP="00BD1AC8">
      <w:r>
        <w:t>Each participant will provide the following certificates for exchange to other endpoints:</w:t>
      </w:r>
    </w:p>
    <w:p w:rsidR="00BD1AC8" w:rsidRDefault="00BD1AC8" w:rsidP="00BD1AC8">
      <w:pPr>
        <w:pStyle w:val="ListParagraph"/>
        <w:numPr>
          <w:ilvl w:val="0"/>
          <w:numId w:val="3"/>
        </w:numPr>
      </w:pPr>
      <w:r>
        <w:t>At least one CA Public certificate that does not expire during the IOP.  The name of this certificate filenames shall be:  &lt;CA Name&gt;_Public.&lt;extension&gt;</w:t>
      </w:r>
      <w:r>
        <w:br/>
      </w:r>
    </w:p>
    <w:p w:rsidR="00BD1AC8" w:rsidRDefault="00BD1AC8" w:rsidP="00BD1AC8">
      <w:pPr>
        <w:pStyle w:val="ListParagraph"/>
        <w:numPr>
          <w:ilvl w:val="0"/>
          <w:numId w:val="3"/>
        </w:numPr>
      </w:pPr>
      <w:r>
        <w:t xml:space="preserve">At least two Application Level </w:t>
      </w:r>
      <w:r w:rsidR="00DA5060">
        <w:t>certificates and</w:t>
      </w:r>
      <w:r>
        <w:t xml:space="preserve"> two TLS certificates OR two combined certificates (e.g. used for both TLS and Application</w:t>
      </w:r>
      <w:r w:rsidR="00DA5060">
        <w:t>) that</w:t>
      </w:r>
      <w:r>
        <w:t xml:space="preserve"> do not expire during the IOP.  The reason for two is that one will be revoked as part of a test and there will need to be a replacement certificate provided.    The certificate filenames will be named as follows</w:t>
      </w:r>
      <w:proofErr w:type="gramStart"/>
      <w:r>
        <w:t>:</w:t>
      </w:r>
      <w:proofErr w:type="gramEnd"/>
      <w:r>
        <w:br/>
      </w:r>
      <w:r>
        <w:br/>
        <w:t>&lt;Company&gt;_&lt;IEDNAME&gt;_</w:t>
      </w:r>
      <w:r w:rsidR="00DA5060">
        <w:t>&lt;</w:t>
      </w:r>
      <w:r>
        <w:t>APP</w:t>
      </w:r>
      <w:r w:rsidR="00DA5060">
        <w:t>, TLS, COMBINED&gt;</w:t>
      </w:r>
      <w:r>
        <w:t>&lt;_Revoke &gt;.extension</w:t>
      </w:r>
      <w:r>
        <w:br/>
      </w:r>
      <w:r>
        <w:br/>
        <w:t>Where:</w:t>
      </w:r>
      <w:r>
        <w:br/>
      </w:r>
      <w:r>
        <w:br/>
        <w:t>Company: Name of the end-user company</w:t>
      </w:r>
      <w:r>
        <w:br/>
      </w:r>
      <w:proofErr w:type="spellStart"/>
      <w:r>
        <w:t>IEDName</w:t>
      </w:r>
      <w:proofErr w:type="spellEnd"/>
      <w:r>
        <w:t>:  IEC 61850 IED Name.</w:t>
      </w:r>
      <w:r>
        <w:br/>
        <w:t>APP:  Indicates application level certificate.</w:t>
      </w:r>
      <w:r w:rsidR="00DA5060">
        <w:br/>
        <w:t>TLS:  Indicates TLS level certificate</w:t>
      </w:r>
      <w:r w:rsidR="00DA5060">
        <w:br/>
        <w:t>COMBINED: indicates that the certificate is to be used for both application and TLS levels.</w:t>
      </w:r>
      <w:r>
        <w:br/>
        <w:t>_Revoke:  This is an indication if a CRL is being provided that includes this certificate</w:t>
      </w:r>
      <w:r>
        <w:br/>
      </w:r>
    </w:p>
    <w:p w:rsidR="00DA5060" w:rsidRDefault="00DA5060" w:rsidP="00BD1AC8">
      <w:pPr>
        <w:pStyle w:val="ListParagraph"/>
        <w:numPr>
          <w:ilvl w:val="0"/>
          <w:numId w:val="3"/>
        </w:numPr>
      </w:pPr>
      <w:r>
        <w:t>A Certificate Revocation List (CRL) that contains the _Revoke certificate.</w:t>
      </w:r>
    </w:p>
    <w:p w:rsidR="00BD1AC8" w:rsidRPr="00BD1AC8" w:rsidRDefault="00BD1AC8" w:rsidP="00BD1AC8"/>
    <w:p w:rsidR="00416FCB" w:rsidRDefault="00DA5060" w:rsidP="00DA5060">
      <w:pPr>
        <w:pStyle w:val="Heading1"/>
      </w:pPr>
      <w:r>
        <w:t>Test Cases</w:t>
      </w:r>
    </w:p>
    <w:p w:rsidR="00D15E73" w:rsidRPr="00D15E73" w:rsidRDefault="00D15E73" w:rsidP="00D15E73">
      <w:pPr>
        <w:pStyle w:val="Heading2"/>
      </w:pPr>
      <w:r>
        <w:t xml:space="preserve">IEC 62351-4 </w:t>
      </w:r>
    </w:p>
    <w:p w:rsidR="00DA5060" w:rsidRDefault="00DA5060" w:rsidP="00DA5060">
      <w:r>
        <w:t>The following table summarizes the test cases to be performed.</w:t>
      </w:r>
    </w:p>
    <w:tbl>
      <w:tblPr>
        <w:tblStyle w:val="LightList-Accent1"/>
        <w:tblW w:w="0" w:type="auto"/>
        <w:tblLook w:val="04A0" w:firstRow="1" w:lastRow="0" w:firstColumn="1" w:lastColumn="0" w:noHBand="0" w:noVBand="1"/>
      </w:tblPr>
      <w:tblGrid>
        <w:gridCol w:w="2448"/>
        <w:gridCol w:w="7128"/>
      </w:tblGrid>
      <w:tr w:rsidR="00DA5060" w:rsidTr="00DA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A5060" w:rsidRDefault="00DA5060" w:rsidP="00DA5060">
            <w:r>
              <w:t>Test Case</w:t>
            </w:r>
          </w:p>
        </w:tc>
        <w:tc>
          <w:tcPr>
            <w:tcW w:w="7128" w:type="dxa"/>
          </w:tcPr>
          <w:p w:rsidR="00DA5060" w:rsidRDefault="00DA5060" w:rsidP="00DA5060">
            <w:pPr>
              <w:cnfStyle w:val="100000000000" w:firstRow="1" w:lastRow="0" w:firstColumn="0" w:lastColumn="0" w:oddVBand="0" w:evenVBand="0" w:oddHBand="0" w:evenHBand="0" w:firstRowFirstColumn="0" w:firstRowLastColumn="0" w:lastRowFirstColumn="0" w:lastRowLastColumn="0"/>
            </w:pPr>
            <w:r>
              <w:t>Description</w:t>
            </w:r>
          </w:p>
        </w:tc>
      </w:tr>
      <w:tr w:rsidR="00DA5060"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12462E" w:rsidP="0012462E">
            <w:pPr>
              <w:cnfStyle w:val="000000100000" w:firstRow="0" w:lastRow="0" w:firstColumn="0" w:lastColumn="0" w:oddVBand="0" w:evenVBand="0" w:oddHBand="1" w:evenHBand="0" w:firstRowFirstColumn="0" w:firstRowLastColumn="0" w:lastRowFirstColumn="0" w:lastRowLastColumn="0"/>
            </w:pPr>
            <w:r>
              <w:t xml:space="preserve">Import of all required local </w:t>
            </w:r>
            <w:r w:rsidR="00DA5060">
              <w:t>CA Certificates</w:t>
            </w:r>
          </w:p>
        </w:tc>
      </w:tr>
      <w:tr w:rsidR="0012462E" w:rsidTr="00DA5060">
        <w:tc>
          <w:tcPr>
            <w:cnfStyle w:val="001000000000" w:firstRow="0" w:lastRow="0" w:firstColumn="1" w:lastColumn="0" w:oddVBand="0" w:evenVBand="0" w:oddHBand="0" w:evenHBand="0" w:firstRowFirstColumn="0" w:firstRowLastColumn="0" w:lastRowFirstColumn="0" w:lastRowLastColumn="0"/>
            <w:tcW w:w="2448" w:type="dxa"/>
          </w:tcPr>
          <w:p w:rsidR="0012462E" w:rsidRPr="00592898" w:rsidRDefault="0012462E" w:rsidP="00592898">
            <w:pPr>
              <w:pStyle w:val="ListParagraph"/>
              <w:numPr>
                <w:ilvl w:val="0"/>
                <w:numId w:val="4"/>
              </w:numPr>
            </w:pPr>
          </w:p>
        </w:tc>
        <w:tc>
          <w:tcPr>
            <w:tcW w:w="7128" w:type="dxa"/>
          </w:tcPr>
          <w:p w:rsidR="0012462E" w:rsidRDefault="0012462E" w:rsidP="00183DD6">
            <w:pPr>
              <w:cnfStyle w:val="000000000000" w:firstRow="0" w:lastRow="0" w:firstColumn="0" w:lastColumn="0" w:oddVBand="0" w:evenVBand="0" w:oddHBand="0" w:evenHBand="0" w:firstRowFirstColumn="0" w:firstRowLastColumn="0" w:lastRowFirstColumn="0" w:lastRowLastColumn="0"/>
            </w:pPr>
            <w:r>
              <w:t xml:space="preserve">Certificate Signing Request – Maryam (Siemens) to develop test case and </w:t>
            </w:r>
            <w:r>
              <w:lastRenderedPageBreak/>
              <w:t>bring tooling for execution.</w:t>
            </w:r>
          </w:p>
        </w:tc>
      </w:tr>
      <w:tr w:rsidR="00592898"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92898" w:rsidRPr="00592898" w:rsidRDefault="00592898" w:rsidP="00592898">
            <w:pPr>
              <w:pStyle w:val="ListParagraph"/>
              <w:numPr>
                <w:ilvl w:val="0"/>
                <w:numId w:val="4"/>
              </w:numPr>
            </w:pPr>
          </w:p>
        </w:tc>
        <w:tc>
          <w:tcPr>
            <w:tcW w:w="7128" w:type="dxa"/>
          </w:tcPr>
          <w:p w:rsidR="00592898" w:rsidRDefault="00592898" w:rsidP="00183DD6">
            <w:pPr>
              <w:cnfStyle w:val="000000100000" w:firstRow="0" w:lastRow="0" w:firstColumn="0" w:lastColumn="0" w:oddVBand="0" w:evenVBand="0" w:oddHBand="1" w:evenHBand="0" w:firstRowFirstColumn="0" w:firstRowLastColumn="0" w:lastRowFirstColumn="0" w:lastRowLastColumn="0"/>
            </w:pPr>
            <w:r>
              <w:t>CA hierarchical trust – will require certificates to be generated prior to the IOP</w:t>
            </w:r>
          </w:p>
        </w:tc>
      </w:tr>
      <w:tr w:rsidR="00DA5060" w:rsidTr="00DA5060">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183DD6">
            <w:pPr>
              <w:cnfStyle w:val="000000000000" w:firstRow="0" w:lastRow="0" w:firstColumn="0" w:lastColumn="0" w:oddVBand="0" w:evenVBand="0" w:oddHBand="0" w:evenHBand="0" w:firstRowFirstColumn="0" w:firstRowLastColumn="0" w:lastRowFirstColumn="0" w:lastRowLastColumn="0"/>
            </w:pPr>
            <w:r>
              <w:t xml:space="preserve">Import of all Private </w:t>
            </w:r>
            <w:r w:rsidR="00183DD6">
              <w:t>Keys and associated certificates</w:t>
            </w:r>
            <w:r>
              <w:t xml:space="preserve"> (e.g. local endpoint)</w:t>
            </w:r>
          </w:p>
        </w:tc>
      </w:tr>
      <w:tr w:rsidR="00DA5060"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DA5060">
            <w:pPr>
              <w:cnfStyle w:val="000000100000" w:firstRow="0" w:lastRow="0" w:firstColumn="0" w:lastColumn="0" w:oddVBand="0" w:evenVBand="0" w:oddHBand="1" w:evenHBand="0" w:firstRowFirstColumn="0" w:firstRowLastColumn="0" w:lastRowFirstColumn="0" w:lastRowLastColumn="0"/>
            </w:pPr>
            <w:r>
              <w:t>Import of all remote CA Certificates</w:t>
            </w:r>
          </w:p>
        </w:tc>
      </w:tr>
      <w:tr w:rsidR="00DA5060" w:rsidTr="00DA5060">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347E29">
            <w:pPr>
              <w:cnfStyle w:val="000000000000" w:firstRow="0" w:lastRow="0" w:firstColumn="0" w:lastColumn="0" w:oddVBand="0" w:evenVBand="0" w:oddHBand="0" w:evenHBand="0" w:firstRowFirstColumn="0" w:firstRowLastColumn="0" w:lastRowFirstColumn="0" w:lastRowLastColumn="0"/>
            </w:pPr>
            <w:r>
              <w:t xml:space="preserve">Import of </w:t>
            </w:r>
            <w:r w:rsidR="00347E29">
              <w:t>a certificate that has been previously revoked</w:t>
            </w:r>
          </w:p>
        </w:tc>
      </w:tr>
      <w:tr w:rsidR="00DA5060"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DA5060">
            <w:pPr>
              <w:cnfStyle w:val="000000100000" w:firstRow="0" w:lastRow="0" w:firstColumn="0" w:lastColumn="0" w:oddVBand="0" w:evenVBand="0" w:oddHBand="1" w:evenHBand="0" w:firstRowFirstColumn="0" w:firstRowLastColumn="0" w:lastRowFirstColumn="0" w:lastRowLastColumn="0"/>
            </w:pPr>
            <w:r>
              <w:t>Connection establishment using Application authentication only</w:t>
            </w:r>
          </w:p>
        </w:tc>
      </w:tr>
      <w:tr w:rsidR="00DA5060" w:rsidTr="00DA5060">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DA5060">
            <w:pPr>
              <w:cnfStyle w:val="000000000000" w:firstRow="0" w:lastRow="0" w:firstColumn="0" w:lastColumn="0" w:oddVBand="0" w:evenVBand="0" w:oddHBand="0" w:evenHBand="0" w:firstRowFirstColumn="0" w:firstRowLastColumn="0" w:lastRowFirstColumn="0" w:lastRowLastColumn="0"/>
            </w:pPr>
            <w:r>
              <w:t>Connection establishment using Application and TLS authentication only</w:t>
            </w:r>
          </w:p>
        </w:tc>
      </w:tr>
      <w:tr w:rsidR="00DA5060"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DA5060" w:rsidP="00DA5060">
            <w:pPr>
              <w:cnfStyle w:val="000000100000" w:firstRow="0" w:lastRow="0" w:firstColumn="0" w:lastColumn="0" w:oddVBand="0" w:evenVBand="0" w:oddHBand="1" w:evenHBand="0" w:firstRowFirstColumn="0" w:firstRowLastColumn="0" w:lastRowFirstColumn="0" w:lastRowLastColumn="0"/>
            </w:pPr>
            <w:r>
              <w:t>Connection establishment using non-secure connection</w:t>
            </w:r>
            <w:r w:rsidR="0053494E">
              <w:t xml:space="preserve"> in parallel to secure connection</w:t>
            </w:r>
          </w:p>
        </w:tc>
      </w:tr>
      <w:tr w:rsidR="00DA5060" w:rsidTr="00DA5060">
        <w:tc>
          <w:tcPr>
            <w:cnfStyle w:val="001000000000" w:firstRow="0" w:lastRow="0" w:firstColumn="1" w:lastColumn="0" w:oddVBand="0" w:evenVBand="0" w:oddHBand="0" w:evenHBand="0" w:firstRowFirstColumn="0" w:firstRowLastColumn="0" w:lastRowFirstColumn="0" w:lastRowLastColumn="0"/>
            <w:tcW w:w="2448" w:type="dxa"/>
          </w:tcPr>
          <w:p w:rsidR="00DA5060" w:rsidRPr="00592898" w:rsidRDefault="00DA5060" w:rsidP="00592898">
            <w:pPr>
              <w:pStyle w:val="ListParagraph"/>
              <w:numPr>
                <w:ilvl w:val="0"/>
                <w:numId w:val="4"/>
              </w:numPr>
            </w:pPr>
          </w:p>
        </w:tc>
        <w:tc>
          <w:tcPr>
            <w:tcW w:w="7128" w:type="dxa"/>
          </w:tcPr>
          <w:p w:rsidR="00DA5060" w:rsidRDefault="0053494E" w:rsidP="00DA5060">
            <w:pPr>
              <w:cnfStyle w:val="000000000000" w:firstRow="0" w:lastRow="0" w:firstColumn="0" w:lastColumn="0" w:oddVBand="0" w:evenVBand="0" w:oddHBand="0" w:evenHBand="0" w:firstRowFirstColumn="0" w:firstRowLastColumn="0" w:lastRowFirstColumn="0" w:lastRowLastColumn="0"/>
            </w:pPr>
            <w:r>
              <w:t>Behavior after revocation list is applied</w:t>
            </w:r>
          </w:p>
        </w:tc>
      </w:tr>
      <w:tr w:rsidR="0053494E"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3494E" w:rsidRPr="00592898" w:rsidRDefault="0053494E" w:rsidP="00592898">
            <w:pPr>
              <w:pStyle w:val="ListParagraph"/>
              <w:numPr>
                <w:ilvl w:val="0"/>
                <w:numId w:val="4"/>
              </w:numPr>
            </w:pPr>
          </w:p>
        </w:tc>
        <w:tc>
          <w:tcPr>
            <w:tcW w:w="7128" w:type="dxa"/>
          </w:tcPr>
          <w:p w:rsidR="0053494E" w:rsidRDefault="0012462E" w:rsidP="002018D0">
            <w:pPr>
              <w:cnfStyle w:val="000000100000" w:firstRow="0" w:lastRow="0" w:firstColumn="0" w:lastColumn="0" w:oddVBand="0" w:evenVBand="0" w:oddHBand="1" w:evenHBand="0" w:firstRowFirstColumn="0" w:firstRowLastColumn="0" w:lastRowFirstColumn="0" w:lastRowLastColumn="0"/>
            </w:pPr>
            <w:r>
              <w:t xml:space="preserve">Use of a certificate/key that is signed </w:t>
            </w:r>
            <w:r w:rsidR="00347E29">
              <w:t>by a</w:t>
            </w:r>
            <w:r>
              <w:t xml:space="preserve"> CA (e.g. imported)</w:t>
            </w:r>
            <w:r w:rsidR="002018D0">
              <w:t xml:space="preserve"> that is not present in the cache.</w:t>
            </w:r>
          </w:p>
        </w:tc>
      </w:tr>
      <w:tr w:rsidR="0012462E" w:rsidTr="00DA5060">
        <w:tc>
          <w:tcPr>
            <w:cnfStyle w:val="001000000000" w:firstRow="0" w:lastRow="0" w:firstColumn="1" w:lastColumn="0" w:oddVBand="0" w:evenVBand="0" w:oddHBand="0" w:evenHBand="0" w:firstRowFirstColumn="0" w:firstRowLastColumn="0" w:lastRowFirstColumn="0" w:lastRowLastColumn="0"/>
            <w:tcW w:w="2448" w:type="dxa"/>
          </w:tcPr>
          <w:p w:rsidR="0012462E" w:rsidRPr="00592898" w:rsidRDefault="0012462E" w:rsidP="00592898">
            <w:pPr>
              <w:pStyle w:val="ListParagraph"/>
              <w:numPr>
                <w:ilvl w:val="0"/>
                <w:numId w:val="4"/>
              </w:numPr>
            </w:pPr>
          </w:p>
        </w:tc>
        <w:tc>
          <w:tcPr>
            <w:tcW w:w="7128" w:type="dxa"/>
          </w:tcPr>
          <w:p w:rsidR="0012462E" w:rsidRDefault="0012462E" w:rsidP="00DA5060">
            <w:pPr>
              <w:cnfStyle w:val="000000000000" w:firstRow="0" w:lastRow="0" w:firstColumn="0" w:lastColumn="0" w:oddVBand="0" w:evenVBand="0" w:oddHBand="0" w:evenHBand="0" w:firstRowFirstColumn="0" w:firstRowLastColumn="0" w:lastRowFirstColumn="0" w:lastRowLastColumn="0"/>
            </w:pPr>
            <w:r>
              <w:t>Removal of Trusted CA certificate from local cache.</w:t>
            </w:r>
          </w:p>
        </w:tc>
      </w:tr>
      <w:tr w:rsidR="002018D0"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018D0" w:rsidRPr="00592898" w:rsidRDefault="002018D0" w:rsidP="00592898">
            <w:pPr>
              <w:pStyle w:val="ListParagraph"/>
              <w:numPr>
                <w:ilvl w:val="0"/>
                <w:numId w:val="4"/>
              </w:numPr>
            </w:pPr>
          </w:p>
        </w:tc>
        <w:tc>
          <w:tcPr>
            <w:tcW w:w="7128" w:type="dxa"/>
          </w:tcPr>
          <w:p w:rsidR="002018D0" w:rsidRDefault="002018D0" w:rsidP="00DA5060">
            <w:pPr>
              <w:cnfStyle w:val="000000100000" w:firstRow="0" w:lastRow="0" w:firstColumn="0" w:lastColumn="0" w:oddVBand="0" w:evenVBand="0" w:oddHBand="1" w:evenHBand="0" w:firstRowFirstColumn="0" w:firstRowLastColumn="0" w:lastRowFirstColumn="0" w:lastRowLastColumn="0"/>
            </w:pPr>
            <w:r>
              <w:t>OSCP revocation of a certificate</w:t>
            </w:r>
            <w:r w:rsidR="00347E29">
              <w:t xml:space="preserve"> – Maryam and Bob</w:t>
            </w:r>
          </w:p>
        </w:tc>
      </w:tr>
      <w:tr w:rsidR="002018D0" w:rsidTr="00DA5060">
        <w:tc>
          <w:tcPr>
            <w:cnfStyle w:val="001000000000" w:firstRow="0" w:lastRow="0" w:firstColumn="1" w:lastColumn="0" w:oddVBand="0" w:evenVBand="0" w:oddHBand="0" w:evenHBand="0" w:firstRowFirstColumn="0" w:firstRowLastColumn="0" w:lastRowFirstColumn="0" w:lastRowLastColumn="0"/>
            <w:tcW w:w="2448" w:type="dxa"/>
          </w:tcPr>
          <w:p w:rsidR="002018D0" w:rsidRPr="00592898" w:rsidRDefault="002018D0" w:rsidP="00592898">
            <w:pPr>
              <w:pStyle w:val="ListParagraph"/>
              <w:numPr>
                <w:ilvl w:val="0"/>
                <w:numId w:val="4"/>
              </w:numPr>
            </w:pPr>
          </w:p>
        </w:tc>
        <w:tc>
          <w:tcPr>
            <w:tcW w:w="7128" w:type="dxa"/>
          </w:tcPr>
          <w:p w:rsidR="002018D0" w:rsidRDefault="002018D0" w:rsidP="00DA5060">
            <w:pPr>
              <w:cnfStyle w:val="000000000000" w:firstRow="0" w:lastRow="0" w:firstColumn="0" w:lastColumn="0" w:oddVBand="0" w:evenVBand="0" w:oddHBand="0" w:evenHBand="0" w:firstRowFirstColumn="0" w:firstRowLastColumn="0" w:lastRowFirstColumn="0" w:lastRowLastColumn="0"/>
            </w:pPr>
            <w:r>
              <w:t>OSCP validation of a certificate</w:t>
            </w:r>
            <w:r w:rsidR="00347E29">
              <w:t xml:space="preserve"> - Maryam and Bob</w:t>
            </w:r>
          </w:p>
        </w:tc>
      </w:tr>
      <w:tr w:rsidR="00347E29" w:rsidTr="00DA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347E29" w:rsidRPr="00592898" w:rsidRDefault="00347E29" w:rsidP="00592898">
            <w:pPr>
              <w:pStyle w:val="ListParagraph"/>
              <w:numPr>
                <w:ilvl w:val="0"/>
                <w:numId w:val="4"/>
              </w:numPr>
            </w:pPr>
          </w:p>
        </w:tc>
        <w:tc>
          <w:tcPr>
            <w:tcW w:w="7128" w:type="dxa"/>
          </w:tcPr>
          <w:p w:rsidR="00347E29" w:rsidRDefault="00347E29" w:rsidP="00347E29">
            <w:pPr>
              <w:cnfStyle w:val="000000100000" w:firstRow="0" w:lastRow="0" w:firstColumn="0" w:lastColumn="0" w:oddVBand="0" w:evenVBand="0" w:oddHBand="1" w:evenHBand="0" w:firstRowFirstColumn="0" w:firstRowLastColumn="0" w:lastRowFirstColumn="0" w:lastRowLastColumn="0"/>
            </w:pPr>
            <w:r>
              <w:t>CRL revocation of a certificate that is in use.</w:t>
            </w:r>
          </w:p>
        </w:tc>
      </w:tr>
    </w:tbl>
    <w:p w:rsidR="00DA5060" w:rsidRDefault="00DA5060" w:rsidP="00DA5060"/>
    <w:p w:rsidR="0040049F" w:rsidRDefault="00270B97" w:rsidP="00270B97">
      <w:pPr>
        <w:pStyle w:val="Heading2"/>
      </w:pPr>
      <w:r>
        <w:t>Firewall and ACL testing</w:t>
      </w:r>
    </w:p>
    <w:p w:rsidR="00270B97" w:rsidRDefault="00270B97" w:rsidP="00270B97">
      <w:r>
        <w:t>Preconditions:</w:t>
      </w:r>
    </w:p>
    <w:p w:rsidR="00270B97" w:rsidRDefault="00270B97" w:rsidP="00270B97">
      <w:pPr>
        <w:pStyle w:val="ListParagraph"/>
        <w:numPr>
          <w:ilvl w:val="0"/>
          <w:numId w:val="8"/>
        </w:numPr>
      </w:pPr>
      <w:r>
        <w:t>Configuration of ACLs for Source and Destination IP addresses</w:t>
      </w:r>
    </w:p>
    <w:p w:rsidR="00270B97" w:rsidRPr="00270B97" w:rsidRDefault="00270B97" w:rsidP="00270B97">
      <w:pPr>
        <w:pStyle w:val="ListParagraph"/>
        <w:numPr>
          <w:ilvl w:val="0"/>
          <w:numId w:val="8"/>
        </w:numPr>
        <w:rPr>
          <w:highlight w:val="yellow"/>
        </w:rPr>
      </w:pPr>
      <w:r w:rsidRPr="00270B97">
        <w:rPr>
          <w:highlight w:val="yellow"/>
        </w:rPr>
        <w:t xml:space="preserve">Configuration of ACLs for Source and </w:t>
      </w:r>
      <w:proofErr w:type="spellStart"/>
      <w:r w:rsidRPr="00270B97">
        <w:rPr>
          <w:highlight w:val="yellow"/>
        </w:rPr>
        <w:t>Destimation</w:t>
      </w:r>
      <w:proofErr w:type="spellEnd"/>
      <w:r w:rsidRPr="00270B97">
        <w:rPr>
          <w:highlight w:val="yellow"/>
        </w:rPr>
        <w:t xml:space="preserve"> L2 GOOSE address?</w:t>
      </w:r>
    </w:p>
    <w:tbl>
      <w:tblPr>
        <w:tblStyle w:val="LightList-Accent1"/>
        <w:tblW w:w="0" w:type="auto"/>
        <w:tblLook w:val="04A0" w:firstRow="1" w:lastRow="0" w:firstColumn="1" w:lastColumn="0" w:noHBand="0" w:noVBand="1"/>
      </w:tblPr>
      <w:tblGrid>
        <w:gridCol w:w="2448"/>
        <w:gridCol w:w="7128"/>
      </w:tblGrid>
      <w:tr w:rsidR="00270B97" w:rsidTr="00014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70B97" w:rsidRDefault="00270B97" w:rsidP="0001456A">
            <w:r>
              <w:t>Test Case</w:t>
            </w:r>
          </w:p>
        </w:tc>
        <w:tc>
          <w:tcPr>
            <w:tcW w:w="7128" w:type="dxa"/>
          </w:tcPr>
          <w:p w:rsidR="00270B97" w:rsidRDefault="00270B97" w:rsidP="0001456A">
            <w:pPr>
              <w:cnfStyle w:val="100000000000" w:firstRow="1" w:lastRow="0" w:firstColumn="0" w:lastColumn="0" w:oddVBand="0" w:evenVBand="0" w:oddHBand="0" w:evenHBand="0" w:firstRowFirstColumn="0" w:firstRowLastColumn="0" w:lastRowFirstColumn="0" w:lastRowLastColumn="0"/>
            </w:pPr>
            <w:r>
              <w:t>Description</w:t>
            </w:r>
          </w:p>
        </w:tc>
      </w:tr>
      <w:tr w:rsidR="00270B97"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pPr>
          </w:p>
        </w:tc>
        <w:tc>
          <w:tcPr>
            <w:tcW w:w="7128" w:type="dxa"/>
          </w:tcPr>
          <w:p w:rsidR="00270B97" w:rsidRDefault="00270B97" w:rsidP="0001456A">
            <w:pPr>
              <w:cnfStyle w:val="000000100000" w:firstRow="0" w:lastRow="0" w:firstColumn="0" w:lastColumn="0" w:oddVBand="0" w:evenVBand="0" w:oddHBand="1" w:evenHBand="0" w:firstRowFirstColumn="0" w:firstRowLastColumn="0" w:lastRowFirstColumn="0" w:lastRowLastColumn="0"/>
            </w:pPr>
            <w:r>
              <w:t>Normal traffic generating no ACL alerts</w:t>
            </w:r>
          </w:p>
        </w:tc>
      </w:tr>
      <w:tr w:rsidR="00270B97" w:rsidTr="0001456A">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270B97" w:rsidP="0001456A">
            <w:pPr>
              <w:cnfStyle w:val="000000000000" w:firstRow="0" w:lastRow="0" w:firstColumn="0" w:lastColumn="0" w:oddVBand="0" w:evenVBand="0" w:oddHBand="0" w:evenHBand="0" w:firstRowFirstColumn="0" w:firstRowLastColumn="0" w:lastRowFirstColumn="0" w:lastRowLastColumn="0"/>
            </w:pPr>
            <w:r>
              <w:t xml:space="preserve">Invalid </w:t>
            </w:r>
            <w:r w:rsidR="000864B3">
              <w:t xml:space="preserve">Client </w:t>
            </w:r>
            <w:r>
              <w:t xml:space="preserve">Source </w:t>
            </w:r>
            <w:r w:rsidR="000864B3">
              <w:t xml:space="preserve">IP </w:t>
            </w:r>
            <w:r>
              <w:t>address from Control Center to Substations</w:t>
            </w:r>
          </w:p>
        </w:tc>
      </w:tr>
      <w:tr w:rsidR="00270B97"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270B97" w:rsidP="0001456A">
            <w:pPr>
              <w:cnfStyle w:val="000000100000" w:firstRow="0" w:lastRow="0" w:firstColumn="0" w:lastColumn="0" w:oddVBand="0" w:evenVBand="0" w:oddHBand="1" w:evenHBand="0" w:firstRowFirstColumn="0" w:firstRowLastColumn="0" w:lastRowFirstColumn="0" w:lastRowLastColumn="0"/>
            </w:pPr>
            <w:r>
              <w:t>Invalid L2 GOOSE source address from Substation to Substation</w:t>
            </w:r>
          </w:p>
        </w:tc>
      </w:tr>
      <w:tr w:rsidR="00270B97" w:rsidTr="0001456A">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270B97" w:rsidP="0001456A">
            <w:pPr>
              <w:cnfStyle w:val="000000000000" w:firstRow="0" w:lastRow="0" w:firstColumn="0" w:lastColumn="0" w:oddVBand="0" w:evenVBand="0" w:oddHBand="0" w:evenHBand="0" w:firstRowFirstColumn="0" w:firstRowLastColumn="0" w:lastRowFirstColumn="0" w:lastRowLastColumn="0"/>
            </w:pPr>
            <w:r>
              <w:t>Invalid L2 GOOSE destination address from Substation to Substation</w:t>
            </w:r>
          </w:p>
        </w:tc>
      </w:tr>
      <w:tr w:rsidR="00270B97"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270B97" w:rsidP="0001456A">
            <w:pPr>
              <w:cnfStyle w:val="000000100000" w:firstRow="0" w:lastRow="0" w:firstColumn="0" w:lastColumn="0" w:oddVBand="0" w:evenVBand="0" w:oddHBand="1" w:evenHBand="0" w:firstRowFirstColumn="0" w:firstRowLastColumn="0" w:lastRowFirstColumn="0" w:lastRowLastColumn="0"/>
            </w:pPr>
            <w:r>
              <w:t>Invalid L2 GOOSE source address from Substation to Control Center</w:t>
            </w:r>
          </w:p>
        </w:tc>
      </w:tr>
      <w:tr w:rsidR="00270B97" w:rsidTr="0001456A">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270B97" w:rsidP="0001456A">
            <w:pPr>
              <w:cnfStyle w:val="000000000000" w:firstRow="0" w:lastRow="0" w:firstColumn="0" w:lastColumn="0" w:oddVBand="0" w:evenVBand="0" w:oddHBand="0" w:evenHBand="0" w:firstRowFirstColumn="0" w:firstRowLastColumn="0" w:lastRowFirstColumn="0" w:lastRowLastColumn="0"/>
            </w:pPr>
            <w:r>
              <w:t>Invalid L2 GOOSE destination address from Substation to Control Center</w:t>
            </w:r>
          </w:p>
        </w:tc>
      </w:tr>
      <w:tr w:rsidR="00270B97"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70B97" w:rsidRPr="00270B97" w:rsidRDefault="00270B97" w:rsidP="00270B97">
            <w:pPr>
              <w:pStyle w:val="ListParagraph"/>
              <w:numPr>
                <w:ilvl w:val="0"/>
                <w:numId w:val="7"/>
              </w:numPr>
              <w:rPr>
                <w:b w:val="0"/>
                <w:bCs w:val="0"/>
              </w:rPr>
            </w:pPr>
          </w:p>
        </w:tc>
        <w:tc>
          <w:tcPr>
            <w:tcW w:w="7128" w:type="dxa"/>
          </w:tcPr>
          <w:p w:rsidR="00270B97" w:rsidRDefault="000864B3" w:rsidP="0001456A">
            <w:pPr>
              <w:cnfStyle w:val="000000100000" w:firstRow="0" w:lastRow="0" w:firstColumn="0" w:lastColumn="0" w:oddVBand="0" w:evenVBand="0" w:oddHBand="1" w:evenHBand="0" w:firstRowFirstColumn="0" w:firstRowLastColumn="0" w:lastRowFirstColumn="0" w:lastRowLastColumn="0"/>
            </w:pPr>
            <w:r>
              <w:t xml:space="preserve">Incorrect Port Number access – </w:t>
            </w:r>
            <w:r w:rsidRPr="000864B3">
              <w:rPr>
                <w:highlight w:val="yellow"/>
              </w:rPr>
              <w:t>Joel Greene</w:t>
            </w:r>
          </w:p>
        </w:tc>
      </w:tr>
      <w:tr w:rsidR="000864B3" w:rsidTr="0001456A">
        <w:tc>
          <w:tcPr>
            <w:cnfStyle w:val="001000000000" w:firstRow="0" w:lastRow="0" w:firstColumn="1" w:lastColumn="0" w:oddVBand="0" w:evenVBand="0" w:oddHBand="0" w:evenHBand="0" w:firstRowFirstColumn="0" w:firstRowLastColumn="0" w:lastRowFirstColumn="0" w:lastRowLastColumn="0"/>
            <w:tcW w:w="2448" w:type="dxa"/>
          </w:tcPr>
          <w:p w:rsidR="000864B3" w:rsidRPr="00270B97" w:rsidRDefault="000864B3" w:rsidP="00270B97">
            <w:pPr>
              <w:pStyle w:val="ListParagraph"/>
              <w:numPr>
                <w:ilvl w:val="0"/>
                <w:numId w:val="7"/>
              </w:numPr>
              <w:rPr>
                <w:b w:val="0"/>
                <w:bCs w:val="0"/>
              </w:rPr>
            </w:pPr>
          </w:p>
        </w:tc>
        <w:tc>
          <w:tcPr>
            <w:tcW w:w="7128" w:type="dxa"/>
          </w:tcPr>
          <w:p w:rsidR="000864B3" w:rsidRDefault="000864B3" w:rsidP="0001456A">
            <w:pPr>
              <w:cnfStyle w:val="000000000000" w:firstRow="0" w:lastRow="0" w:firstColumn="0" w:lastColumn="0" w:oddVBand="0" w:evenVBand="0" w:oddHBand="0" w:evenHBand="0" w:firstRowFirstColumn="0" w:firstRowLastColumn="0" w:lastRowFirstColumn="0" w:lastRowLastColumn="0"/>
            </w:pPr>
            <w:r>
              <w:t xml:space="preserve">Invalid Ethernet </w:t>
            </w:r>
            <w:proofErr w:type="spellStart"/>
            <w:r>
              <w:t>Ethertype</w:t>
            </w:r>
            <w:proofErr w:type="spellEnd"/>
            <w:r>
              <w:t xml:space="preserve"> (e.g. non-GOOSE)</w:t>
            </w:r>
          </w:p>
        </w:tc>
      </w:tr>
    </w:tbl>
    <w:p w:rsidR="00270B97" w:rsidRDefault="00270B97" w:rsidP="00270B97"/>
    <w:p w:rsidR="00D15E73" w:rsidRDefault="00D15E73" w:rsidP="00D15E73">
      <w:pPr>
        <w:pStyle w:val="Heading2"/>
      </w:pPr>
      <w:r>
        <w:t>Syslog</w:t>
      </w:r>
    </w:p>
    <w:tbl>
      <w:tblPr>
        <w:tblStyle w:val="LightList-Accent1"/>
        <w:tblW w:w="0" w:type="auto"/>
        <w:tblLook w:val="04A0" w:firstRow="1" w:lastRow="0" w:firstColumn="1" w:lastColumn="0" w:noHBand="0" w:noVBand="1"/>
      </w:tblPr>
      <w:tblGrid>
        <w:gridCol w:w="2448"/>
        <w:gridCol w:w="7128"/>
      </w:tblGrid>
      <w:tr w:rsidR="00D15E73" w:rsidTr="00014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15E73" w:rsidRDefault="00D15E73" w:rsidP="0001456A">
            <w:r>
              <w:t>Test Case</w:t>
            </w:r>
          </w:p>
        </w:tc>
        <w:tc>
          <w:tcPr>
            <w:tcW w:w="7128" w:type="dxa"/>
          </w:tcPr>
          <w:p w:rsidR="00D15E73" w:rsidRDefault="00D15E73" w:rsidP="0001456A">
            <w:pPr>
              <w:cnfStyle w:val="100000000000" w:firstRow="1" w:lastRow="0" w:firstColumn="0" w:lastColumn="0" w:oddVBand="0" w:evenVBand="0" w:oddHBand="0" w:evenHBand="0" w:firstRowFirstColumn="0" w:firstRowLastColumn="0" w:lastRowFirstColumn="0" w:lastRowLastColumn="0"/>
            </w:pPr>
            <w:r>
              <w:t>Description</w:t>
            </w:r>
          </w:p>
        </w:tc>
      </w:tr>
      <w:tr w:rsidR="00D15E73"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pPr>
          </w:p>
        </w:tc>
        <w:tc>
          <w:tcPr>
            <w:tcW w:w="7128" w:type="dxa"/>
          </w:tcPr>
          <w:p w:rsidR="00D15E73" w:rsidRDefault="00D15E73" w:rsidP="00D15E73">
            <w:pPr>
              <w:cnfStyle w:val="000000100000" w:firstRow="0" w:lastRow="0" w:firstColumn="0" w:lastColumn="0" w:oddVBand="0" w:evenVBand="0" w:oddHBand="1" w:evenHBand="0" w:firstRowFirstColumn="0" w:firstRowLastColumn="0" w:lastRowFirstColumn="0" w:lastRowLastColumn="0"/>
            </w:pPr>
            <w:r>
              <w:t>Firewall and ACL n</w:t>
            </w:r>
            <w:r>
              <w:t>ormal traffic generating no ACL alerts</w:t>
            </w:r>
            <w:r>
              <w:t xml:space="preserve"> (execute as part of Infrastructure-1)</w:t>
            </w:r>
          </w:p>
        </w:tc>
      </w:tr>
      <w:tr w:rsidR="00D15E73" w:rsidTr="0001456A">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D15E73">
            <w:pPr>
              <w:cnfStyle w:val="000000000000" w:firstRow="0" w:lastRow="0" w:firstColumn="0" w:lastColumn="0" w:oddVBand="0" w:evenVBand="0" w:oddHBand="0" w:evenHBand="0" w:firstRowFirstColumn="0" w:firstRowLastColumn="0" w:lastRowFirstColumn="0" w:lastRowLastColumn="0"/>
            </w:pPr>
            <w:r>
              <w:t xml:space="preserve">Firewall and ACL </w:t>
            </w:r>
            <w:r>
              <w:t>i</w:t>
            </w:r>
            <w:r>
              <w:t>nvalid Source address from Control Center to Substations</w:t>
            </w:r>
            <w:r>
              <w:t xml:space="preserve"> </w:t>
            </w:r>
            <w:r>
              <w:t>(exe</w:t>
            </w:r>
            <w:r>
              <w:t>cute as part of Infrastructure-2</w:t>
            </w:r>
            <w:r>
              <w:t>)</w:t>
            </w:r>
          </w:p>
        </w:tc>
      </w:tr>
      <w:tr w:rsidR="00D15E73"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D15E73">
            <w:pPr>
              <w:cnfStyle w:val="000000100000" w:firstRow="0" w:lastRow="0" w:firstColumn="0" w:lastColumn="0" w:oddVBand="0" w:evenVBand="0" w:oddHBand="1" w:evenHBand="0" w:firstRowFirstColumn="0" w:firstRowLastColumn="0" w:lastRowFirstColumn="0" w:lastRowLastColumn="0"/>
            </w:pPr>
            <w:r>
              <w:t xml:space="preserve">Firewall and ACL </w:t>
            </w:r>
            <w:r>
              <w:t xml:space="preserve"> i</w:t>
            </w:r>
            <w:r>
              <w:t>nvalid L2 GOOSE source address from Substation to Substation</w:t>
            </w:r>
            <w:r>
              <w:t xml:space="preserve"> </w:t>
            </w:r>
            <w:r>
              <w:t>(exe</w:t>
            </w:r>
            <w:r>
              <w:t>cute as part of Infrastructure-3</w:t>
            </w:r>
            <w:r>
              <w:t>)</w:t>
            </w:r>
          </w:p>
        </w:tc>
      </w:tr>
      <w:tr w:rsidR="00D15E73" w:rsidTr="0001456A">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D15E73">
            <w:pPr>
              <w:cnfStyle w:val="000000000000" w:firstRow="0" w:lastRow="0" w:firstColumn="0" w:lastColumn="0" w:oddVBand="0" w:evenVBand="0" w:oddHBand="0" w:evenHBand="0" w:firstRowFirstColumn="0" w:firstRowLastColumn="0" w:lastRowFirstColumn="0" w:lastRowLastColumn="0"/>
            </w:pPr>
            <w:r>
              <w:t xml:space="preserve">Firewall and ACL </w:t>
            </w:r>
            <w:r>
              <w:t>i</w:t>
            </w:r>
            <w:r>
              <w:t xml:space="preserve">nvalid L2 GOOSE destination address from Substation to </w:t>
            </w:r>
            <w:r>
              <w:lastRenderedPageBreak/>
              <w:t>Substation</w:t>
            </w:r>
            <w:r>
              <w:t xml:space="preserve"> </w:t>
            </w:r>
            <w:r>
              <w:t>(exe</w:t>
            </w:r>
            <w:r>
              <w:t>cute as part of Infrastructure-4</w:t>
            </w:r>
            <w:r>
              <w:t>)</w:t>
            </w:r>
          </w:p>
        </w:tc>
      </w:tr>
      <w:tr w:rsidR="00D15E73"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D15E73">
            <w:pPr>
              <w:cnfStyle w:val="000000100000" w:firstRow="0" w:lastRow="0" w:firstColumn="0" w:lastColumn="0" w:oddVBand="0" w:evenVBand="0" w:oddHBand="1" w:evenHBand="0" w:firstRowFirstColumn="0" w:firstRowLastColumn="0" w:lastRowFirstColumn="0" w:lastRowLastColumn="0"/>
            </w:pPr>
            <w:r>
              <w:t xml:space="preserve">Firewall and ACL </w:t>
            </w:r>
            <w:r>
              <w:t>i</w:t>
            </w:r>
            <w:r>
              <w:t>nvalid L2 GOOSE source address from Substation to Control Center</w:t>
            </w:r>
            <w:r>
              <w:t xml:space="preserve"> </w:t>
            </w:r>
            <w:r>
              <w:t>(exe</w:t>
            </w:r>
            <w:r>
              <w:t>cute as part of Infrastructure-5</w:t>
            </w:r>
            <w:r>
              <w:t>)</w:t>
            </w:r>
          </w:p>
        </w:tc>
      </w:tr>
      <w:tr w:rsidR="00D15E73" w:rsidTr="0001456A">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D15E73">
            <w:pPr>
              <w:cnfStyle w:val="000000000000" w:firstRow="0" w:lastRow="0" w:firstColumn="0" w:lastColumn="0" w:oddVBand="0" w:evenVBand="0" w:oddHBand="0" w:evenHBand="0" w:firstRowFirstColumn="0" w:firstRowLastColumn="0" w:lastRowFirstColumn="0" w:lastRowLastColumn="0"/>
            </w:pPr>
            <w:r>
              <w:t xml:space="preserve">Firewall and ACL </w:t>
            </w:r>
            <w:r>
              <w:t>i</w:t>
            </w:r>
            <w:r>
              <w:t>nvalid L2 GOOSE destination address from Substation to Control Center</w:t>
            </w:r>
            <w:r>
              <w:t xml:space="preserve"> </w:t>
            </w:r>
            <w:r>
              <w:t>(exe</w:t>
            </w:r>
            <w:r>
              <w:t>cute as part of Infrastructure-6</w:t>
            </w:r>
            <w:r>
              <w:t>)</w:t>
            </w:r>
          </w:p>
        </w:tc>
      </w:tr>
      <w:tr w:rsidR="00D15E73" w:rsidTr="00014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15E73" w:rsidRPr="00270B97" w:rsidRDefault="00D15E73" w:rsidP="00D15E73">
            <w:pPr>
              <w:pStyle w:val="ListParagraph"/>
              <w:numPr>
                <w:ilvl w:val="0"/>
                <w:numId w:val="9"/>
              </w:numPr>
              <w:rPr>
                <w:b w:val="0"/>
                <w:bCs w:val="0"/>
              </w:rPr>
            </w:pPr>
          </w:p>
        </w:tc>
        <w:tc>
          <w:tcPr>
            <w:tcW w:w="7128" w:type="dxa"/>
          </w:tcPr>
          <w:p w:rsidR="00D15E73" w:rsidRDefault="00D15E73" w:rsidP="0001456A">
            <w:pPr>
              <w:cnfStyle w:val="000000100000" w:firstRow="0" w:lastRow="0" w:firstColumn="0" w:lastColumn="0" w:oddVBand="0" w:evenVBand="0" w:oddHBand="1" w:evenHBand="0" w:firstRowFirstColumn="0" w:firstRowLastColumn="0" w:lastRowFirstColumn="0" w:lastRowLastColumn="0"/>
            </w:pPr>
          </w:p>
        </w:tc>
      </w:tr>
    </w:tbl>
    <w:p w:rsidR="00D15E73" w:rsidRDefault="00D15E73" w:rsidP="00D15E73"/>
    <w:p w:rsidR="00111CD8" w:rsidRPr="00111CD8" w:rsidRDefault="00111CD8" w:rsidP="00D15E73">
      <w:pPr>
        <w:rPr>
          <w:highlight w:val="yellow"/>
        </w:rPr>
      </w:pPr>
      <w:r w:rsidRPr="00111CD8">
        <w:rPr>
          <w:highlight w:val="yellow"/>
        </w:rPr>
        <w:t>Some others to think about:</w:t>
      </w:r>
    </w:p>
    <w:p w:rsidR="00111CD8" w:rsidRPr="00111CD8" w:rsidRDefault="00111CD8" w:rsidP="00D15E73">
      <w:pPr>
        <w:rPr>
          <w:highlight w:val="yellow"/>
        </w:rPr>
      </w:pPr>
      <w:r w:rsidRPr="00111CD8">
        <w:rPr>
          <w:highlight w:val="yellow"/>
        </w:rPr>
        <w:tab/>
        <w:t>GOOSE Replay</w:t>
      </w:r>
    </w:p>
    <w:p w:rsidR="00111CD8" w:rsidRDefault="00111CD8" w:rsidP="00D15E73">
      <w:r w:rsidRPr="00111CD8">
        <w:rPr>
          <w:highlight w:val="yellow"/>
        </w:rPr>
        <w:tab/>
      </w:r>
      <w:proofErr w:type="gramStart"/>
      <w:r w:rsidR="00707DEB">
        <w:t>DOS detection through packet traffic MIB reading?</w:t>
      </w:r>
      <w:proofErr w:type="gramEnd"/>
      <w:r w:rsidR="00707DEB">
        <w:t xml:space="preserve"> </w:t>
      </w:r>
      <w:proofErr w:type="gramStart"/>
      <w:r w:rsidR="00707DEB">
        <w:t>Internal and External.</w:t>
      </w:r>
      <w:proofErr w:type="gramEnd"/>
      <w:r w:rsidR="00707DEB">
        <w:t xml:space="preserve"> Not looking at CIP compliance of switch.</w:t>
      </w:r>
    </w:p>
    <w:p w:rsidR="00707DEB" w:rsidRDefault="00707DEB" w:rsidP="00707DEB">
      <w:pPr>
        <w:pStyle w:val="Heading2"/>
      </w:pPr>
      <w:r>
        <w:t>RBAC</w:t>
      </w:r>
    </w:p>
    <w:p w:rsidR="007A7C11" w:rsidRDefault="007A7C11" w:rsidP="00707DEB">
      <w:pPr>
        <w:ind w:left="1001" w:hanging="360"/>
        <w:textAlignment w:val="center"/>
        <w:rPr>
          <w:rFonts w:ascii="Calibri" w:hAnsi="Calibri" w:cs="Calibri"/>
          <w:color w:val="000000"/>
          <w:lang w:val="en-GB"/>
        </w:rPr>
      </w:pPr>
    </w:p>
    <w:p w:rsidR="00707DEB" w:rsidRDefault="00707DEB" w:rsidP="00707DEB">
      <w:pPr>
        <w:ind w:left="1001" w:hanging="360"/>
        <w:textAlignment w:val="center"/>
        <w:rPr>
          <w:rFonts w:ascii="Calibri" w:hAnsi="Calibri" w:cs="Calibri"/>
          <w:color w:val="000000"/>
          <w:lang w:val="en-GB"/>
        </w:rPr>
      </w:pPr>
      <w:r>
        <w:rPr>
          <w:rFonts w:ascii="Calibri" w:hAnsi="Calibri" w:cs="Calibri"/>
          <w:color w:val="000000"/>
          <w:lang w:val="en-GB"/>
        </w:rPr>
        <w:t>Verify IEC62351 Pull model</w:t>
      </w:r>
    </w:p>
    <w:p w:rsidR="00707DEB" w:rsidRDefault="00707DEB" w:rsidP="00707DEB">
      <w:pPr>
        <w:ind w:left="1541" w:hanging="360"/>
        <w:textAlignment w:val="center"/>
        <w:rPr>
          <w:rFonts w:ascii="Calibri" w:hAnsi="Calibri" w:cs="Calibri"/>
          <w:color w:val="000000"/>
          <w:lang w:val="en-GB"/>
        </w:rPr>
      </w:pPr>
      <w:r>
        <w:rPr>
          <w:rFonts w:ascii="Calibri" w:hAnsi="Calibri" w:cs="Calibri"/>
          <w:color w:val="000000"/>
          <w:lang w:val="en-GB"/>
        </w:rPr>
        <w:t>a.</w:t>
      </w:r>
      <w:r>
        <w:rPr>
          <w:color w:val="000000"/>
          <w:sz w:val="14"/>
          <w:szCs w:val="14"/>
          <w:lang w:val="en-GB"/>
        </w:rPr>
        <w:t xml:space="preserve">      </w:t>
      </w:r>
      <w:r>
        <w:rPr>
          <w:rFonts w:ascii="Calibri" w:hAnsi="Calibri" w:cs="Calibri"/>
          <w:color w:val="000000"/>
          <w:lang w:val="en-GB"/>
        </w:rPr>
        <w:t>Profile A</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 </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Configure devices with LDAP server address and including public server certificate</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Add user in LDAP server, assign role to user, set initial password</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Configure password complexity in LDAP server</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User try to log in to a device --&gt; User authenticate against LDAP (TLS)</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Pull user token from user certificate attribute</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Change</w:t>
      </w:r>
      <w:bookmarkStart w:id="0" w:name="_GoBack"/>
      <w:bookmarkEnd w:id="0"/>
      <w:r>
        <w:rPr>
          <w:rFonts w:ascii="Calibri" w:hAnsi="Calibri" w:cs="Calibri"/>
          <w:color w:val="000000"/>
          <w:lang w:val="en-GB"/>
        </w:rPr>
        <w:t xml:space="preserve"> password</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Add, Change, remove roles on that user</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Remove user in LDAP</w:t>
      </w:r>
    </w:p>
    <w:p w:rsidR="00707DEB" w:rsidRDefault="00707DEB" w:rsidP="00707DEB">
      <w:pPr>
        <w:ind w:left="2081" w:hanging="360"/>
        <w:textAlignment w:val="center"/>
        <w:rPr>
          <w:rFonts w:ascii="Calibri" w:hAnsi="Calibri" w:cs="Calibri"/>
          <w:color w:val="000000"/>
          <w:lang w:val="en-GB"/>
        </w:rPr>
      </w:pPr>
      <w:r>
        <w:rPr>
          <w:rFonts w:ascii="Symbol" w:hAnsi="Symbol"/>
          <w:color w:val="000000"/>
          <w:sz w:val="20"/>
          <w:szCs w:val="20"/>
          <w:lang w:val="en-GB"/>
        </w:rPr>
        <w:t></w:t>
      </w:r>
      <w:r>
        <w:rPr>
          <w:color w:val="000000"/>
          <w:sz w:val="14"/>
          <w:szCs w:val="14"/>
          <w:lang w:val="en-GB"/>
        </w:rPr>
        <w:t xml:space="preserve">        </w:t>
      </w:r>
      <w:r>
        <w:rPr>
          <w:rFonts w:ascii="Calibri" w:hAnsi="Calibri" w:cs="Calibri"/>
          <w:color w:val="000000"/>
          <w:lang w:val="en-GB"/>
        </w:rPr>
        <w:t>Verify the user has no access anymore</w:t>
      </w:r>
    </w:p>
    <w:p w:rsidR="00707DEB" w:rsidRDefault="00707DEB" w:rsidP="00707DEB">
      <w:pPr>
        <w:pStyle w:val="NormalWeb"/>
        <w:spacing w:before="0" w:beforeAutospacing="0" w:after="0" w:afterAutospacing="0"/>
        <w:ind w:left="2081"/>
        <w:rPr>
          <w:rFonts w:ascii="Calibri" w:hAnsi="Calibri" w:cs="Calibri"/>
          <w:color w:val="000000"/>
          <w:sz w:val="22"/>
          <w:szCs w:val="22"/>
          <w:lang w:val="en-GB"/>
        </w:rPr>
      </w:pPr>
      <w:r>
        <w:rPr>
          <w:rFonts w:ascii="Calibri" w:hAnsi="Calibri" w:cs="Calibri"/>
          <w:color w:val="000000"/>
          <w:sz w:val="22"/>
          <w:szCs w:val="22"/>
          <w:lang w:val="en-GB"/>
        </w:rPr>
        <w:t> </w:t>
      </w:r>
    </w:p>
    <w:p w:rsidR="00707DEB" w:rsidRPr="00707DEB" w:rsidRDefault="007A7C11" w:rsidP="00707DEB">
      <w:r w:rsidRPr="007A7C11">
        <w:rPr>
          <w:highlight w:val="yellow"/>
        </w:rPr>
        <w:t>If ABB can’t supply LDAP server, will write up the test case, but won’t be able to execute. To positioned in the Control Center.  Allow Roles to access one substation not the other (another use case).</w:t>
      </w:r>
    </w:p>
    <w:p w:rsidR="0040049F" w:rsidRDefault="0040049F" w:rsidP="0040049F">
      <w:pPr>
        <w:pStyle w:val="Heading1"/>
      </w:pPr>
      <w:r>
        <w:lastRenderedPageBreak/>
        <w:t>Encountered Standard Issues</w:t>
      </w:r>
    </w:p>
    <w:p w:rsidR="0040049F" w:rsidRDefault="0040049F" w:rsidP="0040049F"/>
    <w:p w:rsidR="0040049F" w:rsidRDefault="0040049F" w:rsidP="00592898">
      <w:pPr>
        <w:pStyle w:val="Heading2"/>
      </w:pPr>
      <w:r>
        <w:t>OCSP vs CRL use:</w:t>
      </w:r>
    </w:p>
    <w:p w:rsidR="0040049F" w:rsidRDefault="0040049F" w:rsidP="0040049F">
      <w:pPr>
        <w:pStyle w:val="PARAGRAPH"/>
      </w:pPr>
      <w:r>
        <w:t>62351-3 clause 5.6.4.4</w:t>
      </w:r>
      <w:r w:rsidR="00592898">
        <w:t xml:space="preserve"> states the following:</w:t>
      </w:r>
    </w:p>
    <w:p w:rsidR="0040049F" w:rsidRDefault="00592898" w:rsidP="00592898">
      <w:pPr>
        <w:pStyle w:val="PARAGRAPH"/>
        <w:jc w:val="left"/>
      </w:pPr>
      <w:r>
        <w:t>“</w:t>
      </w:r>
      <w:r w:rsidR="0040049F">
        <w:t>The management of the Certificate Revocation List (CRL) is a local implementation issue. Discussion of the management issues regarding CRLs can be found in IEC/TS 62351-1. Alternatively to local CRLs, OCSP may be used to check the revocation state of applied certificates. The application of OCSP is outlined in IEC/TS 62351-9.</w:t>
      </w:r>
      <w:r>
        <w:t>”</w:t>
      </w:r>
    </w:p>
    <w:p w:rsidR="00592898" w:rsidRDefault="00592898" w:rsidP="00592898">
      <w:pPr>
        <w:pStyle w:val="PARAGRAPH"/>
        <w:jc w:val="left"/>
      </w:pPr>
      <w:r>
        <w:t xml:space="preserve">The end result is that it is unclear which the mandatory revocation mechanism and which is the optional mechanism. One of the mechanisms needs to be mandatory otherwise interoperability/deployment issues will occur in the field.  </w:t>
      </w:r>
      <w:r>
        <w:br/>
      </w:r>
      <w:r>
        <w:br/>
        <w:t>A majority of the security IOP group had thought that CRL was the mandatory mechanism.</w:t>
      </w:r>
    </w:p>
    <w:p w:rsidR="0040049F" w:rsidRDefault="0040049F" w:rsidP="0040049F"/>
    <w:p w:rsidR="00270B97" w:rsidRDefault="00270B97">
      <w:r>
        <w:br w:type="page"/>
      </w:r>
    </w:p>
    <w:p w:rsidR="00270B97" w:rsidRDefault="00270B97" w:rsidP="00270B97">
      <w:pPr>
        <w:pStyle w:val="Heading1"/>
      </w:pPr>
      <w:r>
        <w:lastRenderedPageBreak/>
        <w:t>Test Results Form</w:t>
      </w:r>
    </w:p>
    <w:p w:rsidR="00270B97" w:rsidRDefault="00270B97" w:rsidP="00270B97"/>
    <w:p w:rsidR="00270B97" w:rsidRPr="00270B97" w:rsidRDefault="00270B97" w:rsidP="00270B97"/>
    <w:sectPr w:rsidR="00270B97" w:rsidRPr="0027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2FF"/>
    <w:multiLevelType w:val="hybridMultilevel"/>
    <w:tmpl w:val="E8C444EA"/>
    <w:lvl w:ilvl="0" w:tplc="8EE2173E">
      <w:start w:val="1"/>
      <w:numFmt w:val="decimal"/>
      <w:lvlText w:val="Syslog-%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7469"/>
    <w:multiLevelType w:val="hybridMultilevel"/>
    <w:tmpl w:val="865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74576"/>
    <w:multiLevelType w:val="hybridMultilevel"/>
    <w:tmpl w:val="29144B4C"/>
    <w:lvl w:ilvl="0" w:tplc="E3723712">
      <w:start w:val="1"/>
      <w:numFmt w:val="decimal"/>
      <w:lvlText w:val="Infrastruct-%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F7F73"/>
    <w:multiLevelType w:val="hybridMultilevel"/>
    <w:tmpl w:val="69C8BD42"/>
    <w:lvl w:ilvl="0" w:tplc="44E0CECE">
      <w:start w:val="1"/>
      <w:numFmt w:val="decimal"/>
      <w:lvlText w:val="6235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20000"/>
    <w:multiLevelType w:val="hybridMultilevel"/>
    <w:tmpl w:val="3E5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630F1"/>
    <w:multiLevelType w:val="hybridMultilevel"/>
    <w:tmpl w:val="69C8BD42"/>
    <w:lvl w:ilvl="0" w:tplc="44E0CECE">
      <w:start w:val="1"/>
      <w:numFmt w:val="decimal"/>
      <w:lvlText w:val="6235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C49DD"/>
    <w:multiLevelType w:val="multilevel"/>
    <w:tmpl w:val="A99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B2B2E"/>
    <w:multiLevelType w:val="hybridMultilevel"/>
    <w:tmpl w:val="5B228B38"/>
    <w:lvl w:ilvl="0" w:tplc="7BD86B5E">
      <w:start w:val="1"/>
      <w:numFmt w:val="decimal"/>
      <w:lvlText w:val="Infrastruct-%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5F40"/>
    <w:multiLevelType w:val="hybridMultilevel"/>
    <w:tmpl w:val="BA0E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6C"/>
    <w:rsid w:val="00003569"/>
    <w:rsid w:val="00006BBB"/>
    <w:rsid w:val="0001121D"/>
    <w:rsid w:val="00011A09"/>
    <w:rsid w:val="00011FA8"/>
    <w:rsid w:val="00015613"/>
    <w:rsid w:val="00016869"/>
    <w:rsid w:val="00016E34"/>
    <w:rsid w:val="00021859"/>
    <w:rsid w:val="000223A2"/>
    <w:rsid w:val="0002370E"/>
    <w:rsid w:val="00024C20"/>
    <w:rsid w:val="00025409"/>
    <w:rsid w:val="00026F21"/>
    <w:rsid w:val="00027C96"/>
    <w:rsid w:val="000300B0"/>
    <w:rsid w:val="000305A0"/>
    <w:rsid w:val="00032B70"/>
    <w:rsid w:val="00034B8E"/>
    <w:rsid w:val="00035BFA"/>
    <w:rsid w:val="00041AA2"/>
    <w:rsid w:val="00042374"/>
    <w:rsid w:val="00043A74"/>
    <w:rsid w:val="00044DFD"/>
    <w:rsid w:val="000452D4"/>
    <w:rsid w:val="00045F63"/>
    <w:rsid w:val="00047074"/>
    <w:rsid w:val="000478DA"/>
    <w:rsid w:val="00050053"/>
    <w:rsid w:val="0005215A"/>
    <w:rsid w:val="00052CE7"/>
    <w:rsid w:val="000561B9"/>
    <w:rsid w:val="000604ED"/>
    <w:rsid w:val="00060B61"/>
    <w:rsid w:val="00062322"/>
    <w:rsid w:val="000626CB"/>
    <w:rsid w:val="00067E14"/>
    <w:rsid w:val="000745B5"/>
    <w:rsid w:val="00080F64"/>
    <w:rsid w:val="00082B6F"/>
    <w:rsid w:val="000864B3"/>
    <w:rsid w:val="00090221"/>
    <w:rsid w:val="00090842"/>
    <w:rsid w:val="00090D26"/>
    <w:rsid w:val="0009198A"/>
    <w:rsid w:val="000920BE"/>
    <w:rsid w:val="000927FE"/>
    <w:rsid w:val="00092D87"/>
    <w:rsid w:val="000960B7"/>
    <w:rsid w:val="000A2BD8"/>
    <w:rsid w:val="000A2DC3"/>
    <w:rsid w:val="000A6DF6"/>
    <w:rsid w:val="000B1E87"/>
    <w:rsid w:val="000B6213"/>
    <w:rsid w:val="000B6721"/>
    <w:rsid w:val="000B7F3F"/>
    <w:rsid w:val="000C2185"/>
    <w:rsid w:val="000C26F3"/>
    <w:rsid w:val="000C3138"/>
    <w:rsid w:val="000C3D24"/>
    <w:rsid w:val="000C3F43"/>
    <w:rsid w:val="000D1A92"/>
    <w:rsid w:val="000D1BD5"/>
    <w:rsid w:val="000D3A14"/>
    <w:rsid w:val="000D5568"/>
    <w:rsid w:val="000D5F78"/>
    <w:rsid w:val="000D7ACE"/>
    <w:rsid w:val="000E291B"/>
    <w:rsid w:val="000E5D1E"/>
    <w:rsid w:val="000F070F"/>
    <w:rsid w:val="000F085B"/>
    <w:rsid w:val="000F0C29"/>
    <w:rsid w:val="000F28C5"/>
    <w:rsid w:val="000F58D9"/>
    <w:rsid w:val="001022AE"/>
    <w:rsid w:val="001037C4"/>
    <w:rsid w:val="00104EE3"/>
    <w:rsid w:val="001064DA"/>
    <w:rsid w:val="001072C8"/>
    <w:rsid w:val="0011027C"/>
    <w:rsid w:val="001118BE"/>
    <w:rsid w:val="00111CD8"/>
    <w:rsid w:val="001144F4"/>
    <w:rsid w:val="001163F3"/>
    <w:rsid w:val="001164B6"/>
    <w:rsid w:val="001204C1"/>
    <w:rsid w:val="001226BE"/>
    <w:rsid w:val="001226C6"/>
    <w:rsid w:val="00123D16"/>
    <w:rsid w:val="001241D7"/>
    <w:rsid w:val="0012462E"/>
    <w:rsid w:val="00125D3F"/>
    <w:rsid w:val="0013097F"/>
    <w:rsid w:val="001344FD"/>
    <w:rsid w:val="00135F8E"/>
    <w:rsid w:val="00140153"/>
    <w:rsid w:val="00141044"/>
    <w:rsid w:val="00141511"/>
    <w:rsid w:val="00141568"/>
    <w:rsid w:val="00141B0B"/>
    <w:rsid w:val="00141C7D"/>
    <w:rsid w:val="00141F73"/>
    <w:rsid w:val="00143E59"/>
    <w:rsid w:val="0014637E"/>
    <w:rsid w:val="00151E2B"/>
    <w:rsid w:val="00152AE4"/>
    <w:rsid w:val="00152FF9"/>
    <w:rsid w:val="00153B9D"/>
    <w:rsid w:val="00155F9C"/>
    <w:rsid w:val="00157607"/>
    <w:rsid w:val="001615C9"/>
    <w:rsid w:val="0016331C"/>
    <w:rsid w:val="001652D9"/>
    <w:rsid w:val="00165695"/>
    <w:rsid w:val="0016624C"/>
    <w:rsid w:val="001668E1"/>
    <w:rsid w:val="00167048"/>
    <w:rsid w:val="00172D48"/>
    <w:rsid w:val="001766D6"/>
    <w:rsid w:val="00177F33"/>
    <w:rsid w:val="0018086B"/>
    <w:rsid w:val="00183DD6"/>
    <w:rsid w:val="00185316"/>
    <w:rsid w:val="0018677E"/>
    <w:rsid w:val="001873AE"/>
    <w:rsid w:val="00187A2E"/>
    <w:rsid w:val="00190ECA"/>
    <w:rsid w:val="00192FE1"/>
    <w:rsid w:val="00193582"/>
    <w:rsid w:val="00193748"/>
    <w:rsid w:val="00193CA4"/>
    <w:rsid w:val="0019431A"/>
    <w:rsid w:val="001950B0"/>
    <w:rsid w:val="00196D6E"/>
    <w:rsid w:val="001A02AF"/>
    <w:rsid w:val="001A3DF9"/>
    <w:rsid w:val="001A4360"/>
    <w:rsid w:val="001A6E3F"/>
    <w:rsid w:val="001B184D"/>
    <w:rsid w:val="001B1C01"/>
    <w:rsid w:val="001B3CF5"/>
    <w:rsid w:val="001B43DA"/>
    <w:rsid w:val="001B5D26"/>
    <w:rsid w:val="001B6F2B"/>
    <w:rsid w:val="001C1297"/>
    <w:rsid w:val="001C1909"/>
    <w:rsid w:val="001C1A2B"/>
    <w:rsid w:val="001C1E9E"/>
    <w:rsid w:val="001C5706"/>
    <w:rsid w:val="001C606E"/>
    <w:rsid w:val="001C654A"/>
    <w:rsid w:val="001C733B"/>
    <w:rsid w:val="001D0E9E"/>
    <w:rsid w:val="001D1491"/>
    <w:rsid w:val="001D5404"/>
    <w:rsid w:val="001D5576"/>
    <w:rsid w:val="001D796C"/>
    <w:rsid w:val="001E1E59"/>
    <w:rsid w:val="001E5515"/>
    <w:rsid w:val="001E75B2"/>
    <w:rsid w:val="001F381E"/>
    <w:rsid w:val="001F4CCB"/>
    <w:rsid w:val="002018D0"/>
    <w:rsid w:val="002021D2"/>
    <w:rsid w:val="002021DB"/>
    <w:rsid w:val="00205435"/>
    <w:rsid w:val="00206FEA"/>
    <w:rsid w:val="00210069"/>
    <w:rsid w:val="002139C3"/>
    <w:rsid w:val="00214D84"/>
    <w:rsid w:val="00215AD5"/>
    <w:rsid w:val="00221452"/>
    <w:rsid w:val="00225E0F"/>
    <w:rsid w:val="00230578"/>
    <w:rsid w:val="0023210E"/>
    <w:rsid w:val="002372D8"/>
    <w:rsid w:val="002444F1"/>
    <w:rsid w:val="00245428"/>
    <w:rsid w:val="0024619C"/>
    <w:rsid w:val="00246F05"/>
    <w:rsid w:val="00252F0F"/>
    <w:rsid w:val="00253332"/>
    <w:rsid w:val="002533BE"/>
    <w:rsid w:val="00255882"/>
    <w:rsid w:val="002602A1"/>
    <w:rsid w:val="00262D78"/>
    <w:rsid w:val="00262DE1"/>
    <w:rsid w:val="00267F25"/>
    <w:rsid w:val="00270A14"/>
    <w:rsid w:val="00270B97"/>
    <w:rsid w:val="0027121B"/>
    <w:rsid w:val="0027121C"/>
    <w:rsid w:val="00271456"/>
    <w:rsid w:val="00271D7B"/>
    <w:rsid w:val="002731AC"/>
    <w:rsid w:val="00274A78"/>
    <w:rsid w:val="00274DA8"/>
    <w:rsid w:val="0027769F"/>
    <w:rsid w:val="00277F27"/>
    <w:rsid w:val="00281082"/>
    <w:rsid w:val="00282227"/>
    <w:rsid w:val="00282793"/>
    <w:rsid w:val="0028331F"/>
    <w:rsid w:val="00287939"/>
    <w:rsid w:val="0029030C"/>
    <w:rsid w:val="00292CA2"/>
    <w:rsid w:val="00292E98"/>
    <w:rsid w:val="002935E5"/>
    <w:rsid w:val="0029400F"/>
    <w:rsid w:val="002A00DD"/>
    <w:rsid w:val="002A33FD"/>
    <w:rsid w:val="002B0F88"/>
    <w:rsid w:val="002B266D"/>
    <w:rsid w:val="002B53B2"/>
    <w:rsid w:val="002B6226"/>
    <w:rsid w:val="002C0ECF"/>
    <w:rsid w:val="002C15C8"/>
    <w:rsid w:val="002C5288"/>
    <w:rsid w:val="002C6649"/>
    <w:rsid w:val="002C7AE1"/>
    <w:rsid w:val="002D31E0"/>
    <w:rsid w:val="002D3707"/>
    <w:rsid w:val="002D3D75"/>
    <w:rsid w:val="002D46F7"/>
    <w:rsid w:val="002D5C4C"/>
    <w:rsid w:val="002D65ED"/>
    <w:rsid w:val="002D76F9"/>
    <w:rsid w:val="002D7819"/>
    <w:rsid w:val="002D798B"/>
    <w:rsid w:val="002D7A86"/>
    <w:rsid w:val="002E555F"/>
    <w:rsid w:val="002F0606"/>
    <w:rsid w:val="002F116A"/>
    <w:rsid w:val="002F2C21"/>
    <w:rsid w:val="002F316D"/>
    <w:rsid w:val="002F3E71"/>
    <w:rsid w:val="002F426B"/>
    <w:rsid w:val="002F4993"/>
    <w:rsid w:val="002F5847"/>
    <w:rsid w:val="002F5E21"/>
    <w:rsid w:val="003002BA"/>
    <w:rsid w:val="00300A4F"/>
    <w:rsid w:val="00302590"/>
    <w:rsid w:val="00302BE8"/>
    <w:rsid w:val="00303AB6"/>
    <w:rsid w:val="00304299"/>
    <w:rsid w:val="003052B7"/>
    <w:rsid w:val="00305B77"/>
    <w:rsid w:val="00310D62"/>
    <w:rsid w:val="00315AE5"/>
    <w:rsid w:val="0031697F"/>
    <w:rsid w:val="00316AFB"/>
    <w:rsid w:val="003202E6"/>
    <w:rsid w:val="0032147E"/>
    <w:rsid w:val="00324CE9"/>
    <w:rsid w:val="00326266"/>
    <w:rsid w:val="00326716"/>
    <w:rsid w:val="00327AD1"/>
    <w:rsid w:val="00330544"/>
    <w:rsid w:val="00332652"/>
    <w:rsid w:val="0033434A"/>
    <w:rsid w:val="00334B26"/>
    <w:rsid w:val="00336FC5"/>
    <w:rsid w:val="003425DE"/>
    <w:rsid w:val="00344123"/>
    <w:rsid w:val="00347DD5"/>
    <w:rsid w:val="00347E29"/>
    <w:rsid w:val="003533D2"/>
    <w:rsid w:val="003534BC"/>
    <w:rsid w:val="003534F4"/>
    <w:rsid w:val="00353634"/>
    <w:rsid w:val="00360A82"/>
    <w:rsid w:val="00363D56"/>
    <w:rsid w:val="00364B85"/>
    <w:rsid w:val="00365C5F"/>
    <w:rsid w:val="0036639F"/>
    <w:rsid w:val="00367EF1"/>
    <w:rsid w:val="00370080"/>
    <w:rsid w:val="00370510"/>
    <w:rsid w:val="003736DA"/>
    <w:rsid w:val="00376319"/>
    <w:rsid w:val="00381BAE"/>
    <w:rsid w:val="00382D11"/>
    <w:rsid w:val="00382DCF"/>
    <w:rsid w:val="00383CDE"/>
    <w:rsid w:val="0038410A"/>
    <w:rsid w:val="00386FDE"/>
    <w:rsid w:val="00387537"/>
    <w:rsid w:val="0039100B"/>
    <w:rsid w:val="00391E72"/>
    <w:rsid w:val="00394DCF"/>
    <w:rsid w:val="003972A8"/>
    <w:rsid w:val="003A009B"/>
    <w:rsid w:val="003A03FE"/>
    <w:rsid w:val="003A13C1"/>
    <w:rsid w:val="003A5C0A"/>
    <w:rsid w:val="003A6443"/>
    <w:rsid w:val="003A6748"/>
    <w:rsid w:val="003A7107"/>
    <w:rsid w:val="003B1589"/>
    <w:rsid w:val="003B48C1"/>
    <w:rsid w:val="003B4EC3"/>
    <w:rsid w:val="003C15EF"/>
    <w:rsid w:val="003C1ECD"/>
    <w:rsid w:val="003C223B"/>
    <w:rsid w:val="003C2859"/>
    <w:rsid w:val="003C35AE"/>
    <w:rsid w:val="003C656E"/>
    <w:rsid w:val="003D4265"/>
    <w:rsid w:val="003D5583"/>
    <w:rsid w:val="003D5931"/>
    <w:rsid w:val="003E256D"/>
    <w:rsid w:val="003E4FCA"/>
    <w:rsid w:val="003E531F"/>
    <w:rsid w:val="003E5F1D"/>
    <w:rsid w:val="003F0220"/>
    <w:rsid w:val="003F16BC"/>
    <w:rsid w:val="003F3713"/>
    <w:rsid w:val="003F46EA"/>
    <w:rsid w:val="003F7D1B"/>
    <w:rsid w:val="0040049F"/>
    <w:rsid w:val="00400632"/>
    <w:rsid w:val="00400853"/>
    <w:rsid w:val="004012A3"/>
    <w:rsid w:val="00401DC2"/>
    <w:rsid w:val="00404C64"/>
    <w:rsid w:val="004061B1"/>
    <w:rsid w:val="00414FDF"/>
    <w:rsid w:val="004158B6"/>
    <w:rsid w:val="00415F42"/>
    <w:rsid w:val="00416FCB"/>
    <w:rsid w:val="004232F3"/>
    <w:rsid w:val="0042413E"/>
    <w:rsid w:val="00426B08"/>
    <w:rsid w:val="00426BA1"/>
    <w:rsid w:val="00430686"/>
    <w:rsid w:val="00433F4D"/>
    <w:rsid w:val="00436479"/>
    <w:rsid w:val="004370AB"/>
    <w:rsid w:val="00443B90"/>
    <w:rsid w:val="004451DD"/>
    <w:rsid w:val="00454F40"/>
    <w:rsid w:val="00457134"/>
    <w:rsid w:val="0046044A"/>
    <w:rsid w:val="00460AA2"/>
    <w:rsid w:val="00461757"/>
    <w:rsid w:val="00462289"/>
    <w:rsid w:val="00462D05"/>
    <w:rsid w:val="00463EBD"/>
    <w:rsid w:val="00465A98"/>
    <w:rsid w:val="00465B45"/>
    <w:rsid w:val="00466382"/>
    <w:rsid w:val="004673F1"/>
    <w:rsid w:val="00467EE6"/>
    <w:rsid w:val="00474CAC"/>
    <w:rsid w:val="00474DA1"/>
    <w:rsid w:val="00477DC1"/>
    <w:rsid w:val="004818A6"/>
    <w:rsid w:val="0048259E"/>
    <w:rsid w:val="004826A0"/>
    <w:rsid w:val="0048302A"/>
    <w:rsid w:val="00483359"/>
    <w:rsid w:val="0048454F"/>
    <w:rsid w:val="00485856"/>
    <w:rsid w:val="00486378"/>
    <w:rsid w:val="00492AEB"/>
    <w:rsid w:val="00495035"/>
    <w:rsid w:val="00495349"/>
    <w:rsid w:val="00495A84"/>
    <w:rsid w:val="004968A5"/>
    <w:rsid w:val="004A1A3F"/>
    <w:rsid w:val="004A433C"/>
    <w:rsid w:val="004A4F8C"/>
    <w:rsid w:val="004A68E1"/>
    <w:rsid w:val="004B1524"/>
    <w:rsid w:val="004B1A4F"/>
    <w:rsid w:val="004B2DFD"/>
    <w:rsid w:val="004B5BCE"/>
    <w:rsid w:val="004B5DEC"/>
    <w:rsid w:val="004B6881"/>
    <w:rsid w:val="004B697A"/>
    <w:rsid w:val="004C288E"/>
    <w:rsid w:val="004C4243"/>
    <w:rsid w:val="004C5645"/>
    <w:rsid w:val="004D6436"/>
    <w:rsid w:val="004D709F"/>
    <w:rsid w:val="004E0871"/>
    <w:rsid w:val="004E0B41"/>
    <w:rsid w:val="004E3E6D"/>
    <w:rsid w:val="004E5AF7"/>
    <w:rsid w:val="004E61B0"/>
    <w:rsid w:val="004E6426"/>
    <w:rsid w:val="004E6884"/>
    <w:rsid w:val="004F0929"/>
    <w:rsid w:val="004F1E25"/>
    <w:rsid w:val="004F5603"/>
    <w:rsid w:val="00501654"/>
    <w:rsid w:val="0050378A"/>
    <w:rsid w:val="0050386B"/>
    <w:rsid w:val="005044B0"/>
    <w:rsid w:val="00510464"/>
    <w:rsid w:val="00512072"/>
    <w:rsid w:val="00513EEC"/>
    <w:rsid w:val="00515DEB"/>
    <w:rsid w:val="00515E62"/>
    <w:rsid w:val="005245B2"/>
    <w:rsid w:val="00524725"/>
    <w:rsid w:val="00530BC5"/>
    <w:rsid w:val="005316BF"/>
    <w:rsid w:val="0053494E"/>
    <w:rsid w:val="005359A2"/>
    <w:rsid w:val="005372C9"/>
    <w:rsid w:val="00540CE6"/>
    <w:rsid w:val="00541BE8"/>
    <w:rsid w:val="00541D50"/>
    <w:rsid w:val="00542210"/>
    <w:rsid w:val="0054337A"/>
    <w:rsid w:val="00545B8E"/>
    <w:rsid w:val="00545D02"/>
    <w:rsid w:val="00546038"/>
    <w:rsid w:val="00546F6D"/>
    <w:rsid w:val="00547880"/>
    <w:rsid w:val="00547956"/>
    <w:rsid w:val="00551284"/>
    <w:rsid w:val="005515ED"/>
    <w:rsid w:val="00551B03"/>
    <w:rsid w:val="005528A6"/>
    <w:rsid w:val="0055339C"/>
    <w:rsid w:val="00554CE6"/>
    <w:rsid w:val="00555406"/>
    <w:rsid w:val="00556A39"/>
    <w:rsid w:val="00557FE3"/>
    <w:rsid w:val="00562841"/>
    <w:rsid w:val="00565379"/>
    <w:rsid w:val="00565872"/>
    <w:rsid w:val="00566E8F"/>
    <w:rsid w:val="0057115B"/>
    <w:rsid w:val="005711B5"/>
    <w:rsid w:val="005735A0"/>
    <w:rsid w:val="005738EA"/>
    <w:rsid w:val="00574AB8"/>
    <w:rsid w:val="005757C6"/>
    <w:rsid w:val="005764D1"/>
    <w:rsid w:val="00576833"/>
    <w:rsid w:val="00580DE9"/>
    <w:rsid w:val="00583344"/>
    <w:rsid w:val="0058544B"/>
    <w:rsid w:val="00585870"/>
    <w:rsid w:val="00586608"/>
    <w:rsid w:val="00587795"/>
    <w:rsid w:val="0059109E"/>
    <w:rsid w:val="005911F2"/>
    <w:rsid w:val="00592898"/>
    <w:rsid w:val="00593282"/>
    <w:rsid w:val="005944D6"/>
    <w:rsid w:val="0059530B"/>
    <w:rsid w:val="005A0379"/>
    <w:rsid w:val="005A0562"/>
    <w:rsid w:val="005A43DD"/>
    <w:rsid w:val="005A45C7"/>
    <w:rsid w:val="005A56CD"/>
    <w:rsid w:val="005B07E5"/>
    <w:rsid w:val="005B10CD"/>
    <w:rsid w:val="005B1526"/>
    <w:rsid w:val="005B2298"/>
    <w:rsid w:val="005B3A3F"/>
    <w:rsid w:val="005C0909"/>
    <w:rsid w:val="005C30E4"/>
    <w:rsid w:val="005C46F9"/>
    <w:rsid w:val="005C52E5"/>
    <w:rsid w:val="005C5405"/>
    <w:rsid w:val="005C7254"/>
    <w:rsid w:val="005D19C3"/>
    <w:rsid w:val="005D3813"/>
    <w:rsid w:val="005D4457"/>
    <w:rsid w:val="005D4F2D"/>
    <w:rsid w:val="005D57EE"/>
    <w:rsid w:val="005D7066"/>
    <w:rsid w:val="005E0206"/>
    <w:rsid w:val="005E3790"/>
    <w:rsid w:val="005E5D03"/>
    <w:rsid w:val="005E6B4E"/>
    <w:rsid w:val="005F05F3"/>
    <w:rsid w:val="005F0993"/>
    <w:rsid w:val="006001ED"/>
    <w:rsid w:val="00603CDD"/>
    <w:rsid w:val="00604BB8"/>
    <w:rsid w:val="006057A1"/>
    <w:rsid w:val="006059AF"/>
    <w:rsid w:val="0060790D"/>
    <w:rsid w:val="00610843"/>
    <w:rsid w:val="00611168"/>
    <w:rsid w:val="00613058"/>
    <w:rsid w:val="00613B68"/>
    <w:rsid w:val="00614BF0"/>
    <w:rsid w:val="006159ED"/>
    <w:rsid w:val="00616CF0"/>
    <w:rsid w:val="006170EB"/>
    <w:rsid w:val="0062074F"/>
    <w:rsid w:val="0062079F"/>
    <w:rsid w:val="00624D9F"/>
    <w:rsid w:val="00624F39"/>
    <w:rsid w:val="006251B1"/>
    <w:rsid w:val="00625531"/>
    <w:rsid w:val="00627F6D"/>
    <w:rsid w:val="006303EE"/>
    <w:rsid w:val="0064310B"/>
    <w:rsid w:val="00643585"/>
    <w:rsid w:val="00644259"/>
    <w:rsid w:val="00644433"/>
    <w:rsid w:val="00646AC7"/>
    <w:rsid w:val="006542AD"/>
    <w:rsid w:val="00655C7B"/>
    <w:rsid w:val="00661718"/>
    <w:rsid w:val="0066261C"/>
    <w:rsid w:val="00663055"/>
    <w:rsid w:val="0066787B"/>
    <w:rsid w:val="00672E92"/>
    <w:rsid w:val="00675239"/>
    <w:rsid w:val="0067745F"/>
    <w:rsid w:val="006806B1"/>
    <w:rsid w:val="006810C9"/>
    <w:rsid w:val="006818C7"/>
    <w:rsid w:val="00682F88"/>
    <w:rsid w:val="0068643F"/>
    <w:rsid w:val="00690E67"/>
    <w:rsid w:val="0069185D"/>
    <w:rsid w:val="00692A2D"/>
    <w:rsid w:val="00693871"/>
    <w:rsid w:val="00697AC4"/>
    <w:rsid w:val="006A14DF"/>
    <w:rsid w:val="006A31F7"/>
    <w:rsid w:val="006A423D"/>
    <w:rsid w:val="006A42FE"/>
    <w:rsid w:val="006A666A"/>
    <w:rsid w:val="006A78E0"/>
    <w:rsid w:val="006A7CAF"/>
    <w:rsid w:val="006B07D9"/>
    <w:rsid w:val="006B265D"/>
    <w:rsid w:val="006B2A27"/>
    <w:rsid w:val="006B6337"/>
    <w:rsid w:val="006B7228"/>
    <w:rsid w:val="006C0C6E"/>
    <w:rsid w:val="006C0D5D"/>
    <w:rsid w:val="006C1281"/>
    <w:rsid w:val="006C2BF9"/>
    <w:rsid w:val="006C3377"/>
    <w:rsid w:val="006C64BA"/>
    <w:rsid w:val="006D0F66"/>
    <w:rsid w:val="006D2656"/>
    <w:rsid w:val="006D2FBC"/>
    <w:rsid w:val="006D4978"/>
    <w:rsid w:val="006E00CD"/>
    <w:rsid w:val="006E03D7"/>
    <w:rsid w:val="006E4AC7"/>
    <w:rsid w:val="006E56F2"/>
    <w:rsid w:val="006E708B"/>
    <w:rsid w:val="006E7E5B"/>
    <w:rsid w:val="006E7FB6"/>
    <w:rsid w:val="006F0E72"/>
    <w:rsid w:val="006F18EB"/>
    <w:rsid w:val="006F1FB1"/>
    <w:rsid w:val="006F296D"/>
    <w:rsid w:val="006F2A6E"/>
    <w:rsid w:val="006F494E"/>
    <w:rsid w:val="006F78A0"/>
    <w:rsid w:val="007007E2"/>
    <w:rsid w:val="007040FE"/>
    <w:rsid w:val="0070603C"/>
    <w:rsid w:val="00707DEB"/>
    <w:rsid w:val="0071160A"/>
    <w:rsid w:val="00715D48"/>
    <w:rsid w:val="00716E80"/>
    <w:rsid w:val="0071761C"/>
    <w:rsid w:val="00722CBA"/>
    <w:rsid w:val="00723B84"/>
    <w:rsid w:val="00724570"/>
    <w:rsid w:val="0072638C"/>
    <w:rsid w:val="00727AF4"/>
    <w:rsid w:val="0073324B"/>
    <w:rsid w:val="007365C5"/>
    <w:rsid w:val="007379C4"/>
    <w:rsid w:val="00740021"/>
    <w:rsid w:val="007431D4"/>
    <w:rsid w:val="0074422F"/>
    <w:rsid w:val="00745E80"/>
    <w:rsid w:val="0075167D"/>
    <w:rsid w:val="007518C1"/>
    <w:rsid w:val="0075246B"/>
    <w:rsid w:val="00753BEE"/>
    <w:rsid w:val="00753BF4"/>
    <w:rsid w:val="007550CB"/>
    <w:rsid w:val="007554B3"/>
    <w:rsid w:val="00755D1A"/>
    <w:rsid w:val="007602D0"/>
    <w:rsid w:val="007614F0"/>
    <w:rsid w:val="00764E92"/>
    <w:rsid w:val="0076546B"/>
    <w:rsid w:val="0076569F"/>
    <w:rsid w:val="007717EF"/>
    <w:rsid w:val="00773E73"/>
    <w:rsid w:val="00776F1B"/>
    <w:rsid w:val="007803D3"/>
    <w:rsid w:val="007815A4"/>
    <w:rsid w:val="00781DBA"/>
    <w:rsid w:val="00783375"/>
    <w:rsid w:val="00783467"/>
    <w:rsid w:val="00783A58"/>
    <w:rsid w:val="007841EC"/>
    <w:rsid w:val="00785B6B"/>
    <w:rsid w:val="007A0DA5"/>
    <w:rsid w:val="007A1195"/>
    <w:rsid w:val="007A453D"/>
    <w:rsid w:val="007A5D9F"/>
    <w:rsid w:val="007A7C11"/>
    <w:rsid w:val="007B125B"/>
    <w:rsid w:val="007B2D6E"/>
    <w:rsid w:val="007B5C7D"/>
    <w:rsid w:val="007B5F25"/>
    <w:rsid w:val="007B6297"/>
    <w:rsid w:val="007B7038"/>
    <w:rsid w:val="007C00AC"/>
    <w:rsid w:val="007C0E97"/>
    <w:rsid w:val="007C27F4"/>
    <w:rsid w:val="007C54BE"/>
    <w:rsid w:val="007C5F1C"/>
    <w:rsid w:val="007D19C5"/>
    <w:rsid w:val="007D1ADC"/>
    <w:rsid w:val="007D261F"/>
    <w:rsid w:val="007D3A7D"/>
    <w:rsid w:val="007D470E"/>
    <w:rsid w:val="007D4845"/>
    <w:rsid w:val="007D4EAC"/>
    <w:rsid w:val="007D7A4F"/>
    <w:rsid w:val="007E01CB"/>
    <w:rsid w:val="007E2BC5"/>
    <w:rsid w:val="007E3965"/>
    <w:rsid w:val="007E7134"/>
    <w:rsid w:val="007E7BDD"/>
    <w:rsid w:val="007F048B"/>
    <w:rsid w:val="007F18A1"/>
    <w:rsid w:val="007F1994"/>
    <w:rsid w:val="007F264E"/>
    <w:rsid w:val="007F2EC0"/>
    <w:rsid w:val="007F3C4D"/>
    <w:rsid w:val="007F513B"/>
    <w:rsid w:val="007F588E"/>
    <w:rsid w:val="008018BA"/>
    <w:rsid w:val="00803FC0"/>
    <w:rsid w:val="00806488"/>
    <w:rsid w:val="00807F2F"/>
    <w:rsid w:val="008118C9"/>
    <w:rsid w:val="0081192A"/>
    <w:rsid w:val="00812A01"/>
    <w:rsid w:val="008145A3"/>
    <w:rsid w:val="00816508"/>
    <w:rsid w:val="008173EE"/>
    <w:rsid w:val="008204AA"/>
    <w:rsid w:val="0082096D"/>
    <w:rsid w:val="0082508E"/>
    <w:rsid w:val="00830C68"/>
    <w:rsid w:val="008328F4"/>
    <w:rsid w:val="00834D1A"/>
    <w:rsid w:val="008376B7"/>
    <w:rsid w:val="00837E47"/>
    <w:rsid w:val="00840633"/>
    <w:rsid w:val="0084194B"/>
    <w:rsid w:val="008438CF"/>
    <w:rsid w:val="0084543A"/>
    <w:rsid w:val="00846952"/>
    <w:rsid w:val="00847CD8"/>
    <w:rsid w:val="008515DF"/>
    <w:rsid w:val="00853A39"/>
    <w:rsid w:val="008544C5"/>
    <w:rsid w:val="008553E3"/>
    <w:rsid w:val="00856939"/>
    <w:rsid w:val="00860AB2"/>
    <w:rsid w:val="00860C02"/>
    <w:rsid w:val="00861789"/>
    <w:rsid w:val="00863C62"/>
    <w:rsid w:val="008640FC"/>
    <w:rsid w:val="00864761"/>
    <w:rsid w:val="0086603F"/>
    <w:rsid w:val="00867B89"/>
    <w:rsid w:val="008703D3"/>
    <w:rsid w:val="00871BFA"/>
    <w:rsid w:val="008725FF"/>
    <w:rsid w:val="008726AD"/>
    <w:rsid w:val="00872AC0"/>
    <w:rsid w:val="008731D3"/>
    <w:rsid w:val="008757D3"/>
    <w:rsid w:val="0088192C"/>
    <w:rsid w:val="00881F2D"/>
    <w:rsid w:val="00886595"/>
    <w:rsid w:val="00891159"/>
    <w:rsid w:val="00891964"/>
    <w:rsid w:val="00892AF9"/>
    <w:rsid w:val="0089392E"/>
    <w:rsid w:val="00895258"/>
    <w:rsid w:val="0089585C"/>
    <w:rsid w:val="00897110"/>
    <w:rsid w:val="008A1086"/>
    <w:rsid w:val="008A1E26"/>
    <w:rsid w:val="008A240A"/>
    <w:rsid w:val="008B0C7A"/>
    <w:rsid w:val="008B2206"/>
    <w:rsid w:val="008B2775"/>
    <w:rsid w:val="008B308A"/>
    <w:rsid w:val="008B4E68"/>
    <w:rsid w:val="008B5F2C"/>
    <w:rsid w:val="008C0EBD"/>
    <w:rsid w:val="008C2107"/>
    <w:rsid w:val="008C409D"/>
    <w:rsid w:val="008C7966"/>
    <w:rsid w:val="008D07F1"/>
    <w:rsid w:val="008D0F02"/>
    <w:rsid w:val="008D4490"/>
    <w:rsid w:val="008D5A17"/>
    <w:rsid w:val="008E4BB0"/>
    <w:rsid w:val="008E540B"/>
    <w:rsid w:val="008E5F37"/>
    <w:rsid w:val="008E719D"/>
    <w:rsid w:val="008F0164"/>
    <w:rsid w:val="008F1328"/>
    <w:rsid w:val="008F199C"/>
    <w:rsid w:val="008F2B93"/>
    <w:rsid w:val="008F45B7"/>
    <w:rsid w:val="00900E57"/>
    <w:rsid w:val="00901779"/>
    <w:rsid w:val="00901FDC"/>
    <w:rsid w:val="0090320F"/>
    <w:rsid w:val="00905A3C"/>
    <w:rsid w:val="00906BF3"/>
    <w:rsid w:val="009115B7"/>
    <w:rsid w:val="009115D5"/>
    <w:rsid w:val="0091520D"/>
    <w:rsid w:val="009237FF"/>
    <w:rsid w:val="00924E4E"/>
    <w:rsid w:val="00925F6F"/>
    <w:rsid w:val="00930CCF"/>
    <w:rsid w:val="009332C4"/>
    <w:rsid w:val="009342DE"/>
    <w:rsid w:val="0093493F"/>
    <w:rsid w:val="00934B2E"/>
    <w:rsid w:val="00936590"/>
    <w:rsid w:val="0093776A"/>
    <w:rsid w:val="00937BDF"/>
    <w:rsid w:val="00942DA0"/>
    <w:rsid w:val="00944CCB"/>
    <w:rsid w:val="0094756F"/>
    <w:rsid w:val="0095526E"/>
    <w:rsid w:val="00956355"/>
    <w:rsid w:val="00962A55"/>
    <w:rsid w:val="0096337B"/>
    <w:rsid w:val="00963595"/>
    <w:rsid w:val="009637B0"/>
    <w:rsid w:val="009639AB"/>
    <w:rsid w:val="00966A8D"/>
    <w:rsid w:val="009677D6"/>
    <w:rsid w:val="00967A9E"/>
    <w:rsid w:val="00971E85"/>
    <w:rsid w:val="00972AA8"/>
    <w:rsid w:val="00972CF8"/>
    <w:rsid w:val="009742E9"/>
    <w:rsid w:val="00974C91"/>
    <w:rsid w:val="00976B11"/>
    <w:rsid w:val="009836A6"/>
    <w:rsid w:val="0098468D"/>
    <w:rsid w:val="0098505E"/>
    <w:rsid w:val="00985A6E"/>
    <w:rsid w:val="00993F6A"/>
    <w:rsid w:val="0099531C"/>
    <w:rsid w:val="009A0DC9"/>
    <w:rsid w:val="009A1314"/>
    <w:rsid w:val="009A43C6"/>
    <w:rsid w:val="009A45A6"/>
    <w:rsid w:val="009A65E0"/>
    <w:rsid w:val="009B2959"/>
    <w:rsid w:val="009B2AB3"/>
    <w:rsid w:val="009B6459"/>
    <w:rsid w:val="009C0598"/>
    <w:rsid w:val="009C1C9E"/>
    <w:rsid w:val="009C21CB"/>
    <w:rsid w:val="009C6B28"/>
    <w:rsid w:val="009C7074"/>
    <w:rsid w:val="009C78F9"/>
    <w:rsid w:val="009D0ED4"/>
    <w:rsid w:val="009D18EF"/>
    <w:rsid w:val="009E1A06"/>
    <w:rsid w:val="009E50AE"/>
    <w:rsid w:val="009E52DE"/>
    <w:rsid w:val="009F133A"/>
    <w:rsid w:val="009F2914"/>
    <w:rsid w:val="009F39D5"/>
    <w:rsid w:val="009F3BC9"/>
    <w:rsid w:val="009F4746"/>
    <w:rsid w:val="00A00F78"/>
    <w:rsid w:val="00A039BB"/>
    <w:rsid w:val="00A070A4"/>
    <w:rsid w:val="00A073F9"/>
    <w:rsid w:val="00A10D04"/>
    <w:rsid w:val="00A12B9D"/>
    <w:rsid w:val="00A13E65"/>
    <w:rsid w:val="00A1720C"/>
    <w:rsid w:val="00A202EC"/>
    <w:rsid w:val="00A24AC6"/>
    <w:rsid w:val="00A2547A"/>
    <w:rsid w:val="00A27384"/>
    <w:rsid w:val="00A31875"/>
    <w:rsid w:val="00A356E9"/>
    <w:rsid w:val="00A36450"/>
    <w:rsid w:val="00A370EF"/>
    <w:rsid w:val="00A372E1"/>
    <w:rsid w:val="00A403F5"/>
    <w:rsid w:val="00A40806"/>
    <w:rsid w:val="00A41331"/>
    <w:rsid w:val="00A41BE9"/>
    <w:rsid w:val="00A437C8"/>
    <w:rsid w:val="00A44BE6"/>
    <w:rsid w:val="00A46C42"/>
    <w:rsid w:val="00A46E7A"/>
    <w:rsid w:val="00A4714F"/>
    <w:rsid w:val="00A50568"/>
    <w:rsid w:val="00A506A6"/>
    <w:rsid w:val="00A511E9"/>
    <w:rsid w:val="00A53EBD"/>
    <w:rsid w:val="00A53F78"/>
    <w:rsid w:val="00A5460A"/>
    <w:rsid w:val="00A55359"/>
    <w:rsid w:val="00A56141"/>
    <w:rsid w:val="00A565ED"/>
    <w:rsid w:val="00A612B4"/>
    <w:rsid w:val="00A6194B"/>
    <w:rsid w:val="00A65689"/>
    <w:rsid w:val="00A665F5"/>
    <w:rsid w:val="00A6664A"/>
    <w:rsid w:val="00A670DF"/>
    <w:rsid w:val="00A71113"/>
    <w:rsid w:val="00A7268B"/>
    <w:rsid w:val="00A74F2F"/>
    <w:rsid w:val="00A76122"/>
    <w:rsid w:val="00A76AE3"/>
    <w:rsid w:val="00A831E1"/>
    <w:rsid w:val="00A84DB1"/>
    <w:rsid w:val="00A85610"/>
    <w:rsid w:val="00A86117"/>
    <w:rsid w:val="00A86A85"/>
    <w:rsid w:val="00A874C5"/>
    <w:rsid w:val="00A8791C"/>
    <w:rsid w:val="00A879B6"/>
    <w:rsid w:val="00A963E0"/>
    <w:rsid w:val="00A96BFE"/>
    <w:rsid w:val="00A96DB5"/>
    <w:rsid w:val="00AA032C"/>
    <w:rsid w:val="00AA0608"/>
    <w:rsid w:val="00AA12DB"/>
    <w:rsid w:val="00AA55CF"/>
    <w:rsid w:val="00AA7DB2"/>
    <w:rsid w:val="00AA7F7E"/>
    <w:rsid w:val="00AB0236"/>
    <w:rsid w:val="00AB0D23"/>
    <w:rsid w:val="00AB1420"/>
    <w:rsid w:val="00AB20C5"/>
    <w:rsid w:val="00AB3EB5"/>
    <w:rsid w:val="00AB52EF"/>
    <w:rsid w:val="00AB74F1"/>
    <w:rsid w:val="00AB77E3"/>
    <w:rsid w:val="00AC036E"/>
    <w:rsid w:val="00AC0B5B"/>
    <w:rsid w:val="00AC1ABC"/>
    <w:rsid w:val="00AC49DF"/>
    <w:rsid w:val="00AC4BFA"/>
    <w:rsid w:val="00AC51AE"/>
    <w:rsid w:val="00AC6F05"/>
    <w:rsid w:val="00AD1F69"/>
    <w:rsid w:val="00AD2AD4"/>
    <w:rsid w:val="00AD3353"/>
    <w:rsid w:val="00AD41A3"/>
    <w:rsid w:val="00AD5156"/>
    <w:rsid w:val="00AE280F"/>
    <w:rsid w:val="00AE358F"/>
    <w:rsid w:val="00AE39A0"/>
    <w:rsid w:val="00AE3F38"/>
    <w:rsid w:val="00AE41DB"/>
    <w:rsid w:val="00AE5AD8"/>
    <w:rsid w:val="00AE7AF5"/>
    <w:rsid w:val="00AF3880"/>
    <w:rsid w:val="00AF53B4"/>
    <w:rsid w:val="00B03E96"/>
    <w:rsid w:val="00B040B6"/>
    <w:rsid w:val="00B0415E"/>
    <w:rsid w:val="00B05D32"/>
    <w:rsid w:val="00B065EE"/>
    <w:rsid w:val="00B12128"/>
    <w:rsid w:val="00B12880"/>
    <w:rsid w:val="00B13EE9"/>
    <w:rsid w:val="00B150DC"/>
    <w:rsid w:val="00B15914"/>
    <w:rsid w:val="00B20220"/>
    <w:rsid w:val="00B21D6A"/>
    <w:rsid w:val="00B21F75"/>
    <w:rsid w:val="00B22E5D"/>
    <w:rsid w:val="00B2373D"/>
    <w:rsid w:val="00B23F0A"/>
    <w:rsid w:val="00B246D5"/>
    <w:rsid w:val="00B26847"/>
    <w:rsid w:val="00B3049A"/>
    <w:rsid w:val="00B30F65"/>
    <w:rsid w:val="00B30FA7"/>
    <w:rsid w:val="00B31A2B"/>
    <w:rsid w:val="00B329BA"/>
    <w:rsid w:val="00B345BB"/>
    <w:rsid w:val="00B367DE"/>
    <w:rsid w:val="00B428F3"/>
    <w:rsid w:val="00B43007"/>
    <w:rsid w:val="00B517A3"/>
    <w:rsid w:val="00B51A08"/>
    <w:rsid w:val="00B53506"/>
    <w:rsid w:val="00B53D09"/>
    <w:rsid w:val="00B54C86"/>
    <w:rsid w:val="00B572D0"/>
    <w:rsid w:val="00B57860"/>
    <w:rsid w:val="00B612DD"/>
    <w:rsid w:val="00B62880"/>
    <w:rsid w:val="00B638FE"/>
    <w:rsid w:val="00B63B96"/>
    <w:rsid w:val="00B64469"/>
    <w:rsid w:val="00B64F9F"/>
    <w:rsid w:val="00B652E5"/>
    <w:rsid w:val="00B658F9"/>
    <w:rsid w:val="00B74045"/>
    <w:rsid w:val="00B742B3"/>
    <w:rsid w:val="00B74F22"/>
    <w:rsid w:val="00B75496"/>
    <w:rsid w:val="00B75E20"/>
    <w:rsid w:val="00B75EEC"/>
    <w:rsid w:val="00B768A2"/>
    <w:rsid w:val="00B76D2A"/>
    <w:rsid w:val="00B775FF"/>
    <w:rsid w:val="00B81F35"/>
    <w:rsid w:val="00B82331"/>
    <w:rsid w:val="00B83114"/>
    <w:rsid w:val="00B84AE6"/>
    <w:rsid w:val="00B87CEE"/>
    <w:rsid w:val="00B90700"/>
    <w:rsid w:val="00B9421E"/>
    <w:rsid w:val="00BA0835"/>
    <w:rsid w:val="00BA0842"/>
    <w:rsid w:val="00BA09C9"/>
    <w:rsid w:val="00BA7392"/>
    <w:rsid w:val="00BA7A0F"/>
    <w:rsid w:val="00BA7FA5"/>
    <w:rsid w:val="00BB0D2C"/>
    <w:rsid w:val="00BB0EAC"/>
    <w:rsid w:val="00BB4E1B"/>
    <w:rsid w:val="00BB609F"/>
    <w:rsid w:val="00BB6E49"/>
    <w:rsid w:val="00BC1DB8"/>
    <w:rsid w:val="00BC2DA7"/>
    <w:rsid w:val="00BC3CFB"/>
    <w:rsid w:val="00BC733F"/>
    <w:rsid w:val="00BD1AC8"/>
    <w:rsid w:val="00BD51B7"/>
    <w:rsid w:val="00BD55AF"/>
    <w:rsid w:val="00BE00B7"/>
    <w:rsid w:val="00BE1E87"/>
    <w:rsid w:val="00BE25E2"/>
    <w:rsid w:val="00BE4CC8"/>
    <w:rsid w:val="00BE5DD7"/>
    <w:rsid w:val="00BE7E94"/>
    <w:rsid w:val="00BF3C10"/>
    <w:rsid w:val="00BF662D"/>
    <w:rsid w:val="00BF6B15"/>
    <w:rsid w:val="00BF79E9"/>
    <w:rsid w:val="00C0425B"/>
    <w:rsid w:val="00C04980"/>
    <w:rsid w:val="00C05B64"/>
    <w:rsid w:val="00C07251"/>
    <w:rsid w:val="00C1104B"/>
    <w:rsid w:val="00C113F6"/>
    <w:rsid w:val="00C11999"/>
    <w:rsid w:val="00C129B9"/>
    <w:rsid w:val="00C12C40"/>
    <w:rsid w:val="00C13D96"/>
    <w:rsid w:val="00C151B9"/>
    <w:rsid w:val="00C15630"/>
    <w:rsid w:val="00C160D8"/>
    <w:rsid w:val="00C1654A"/>
    <w:rsid w:val="00C206E9"/>
    <w:rsid w:val="00C2144F"/>
    <w:rsid w:val="00C21AA7"/>
    <w:rsid w:val="00C23089"/>
    <w:rsid w:val="00C245DA"/>
    <w:rsid w:val="00C24EC9"/>
    <w:rsid w:val="00C24F1B"/>
    <w:rsid w:val="00C279F8"/>
    <w:rsid w:val="00C27A59"/>
    <w:rsid w:val="00C302CF"/>
    <w:rsid w:val="00C34245"/>
    <w:rsid w:val="00C35A8E"/>
    <w:rsid w:val="00C3641A"/>
    <w:rsid w:val="00C40574"/>
    <w:rsid w:val="00C410F0"/>
    <w:rsid w:val="00C427DD"/>
    <w:rsid w:val="00C45C90"/>
    <w:rsid w:val="00C46190"/>
    <w:rsid w:val="00C50B05"/>
    <w:rsid w:val="00C5158E"/>
    <w:rsid w:val="00C53E9A"/>
    <w:rsid w:val="00C549C8"/>
    <w:rsid w:val="00C54EC6"/>
    <w:rsid w:val="00C555AD"/>
    <w:rsid w:val="00C61C75"/>
    <w:rsid w:val="00C63A6D"/>
    <w:rsid w:val="00C63B66"/>
    <w:rsid w:val="00C679A7"/>
    <w:rsid w:val="00C73B77"/>
    <w:rsid w:val="00C7521B"/>
    <w:rsid w:val="00C75BDB"/>
    <w:rsid w:val="00C766EB"/>
    <w:rsid w:val="00C82347"/>
    <w:rsid w:val="00C83E1D"/>
    <w:rsid w:val="00C859E1"/>
    <w:rsid w:val="00C8737B"/>
    <w:rsid w:val="00C87E59"/>
    <w:rsid w:val="00C91C98"/>
    <w:rsid w:val="00C91CBA"/>
    <w:rsid w:val="00C92007"/>
    <w:rsid w:val="00C94A8C"/>
    <w:rsid w:val="00C97A4C"/>
    <w:rsid w:val="00CA0A35"/>
    <w:rsid w:val="00CA31BA"/>
    <w:rsid w:val="00CA44A1"/>
    <w:rsid w:val="00CA5E54"/>
    <w:rsid w:val="00CA67EB"/>
    <w:rsid w:val="00CB0D89"/>
    <w:rsid w:val="00CB415E"/>
    <w:rsid w:val="00CB455F"/>
    <w:rsid w:val="00CB5FD5"/>
    <w:rsid w:val="00CC266C"/>
    <w:rsid w:val="00CC65BF"/>
    <w:rsid w:val="00CC7645"/>
    <w:rsid w:val="00CD1F79"/>
    <w:rsid w:val="00CD4114"/>
    <w:rsid w:val="00CD465E"/>
    <w:rsid w:val="00CD470C"/>
    <w:rsid w:val="00CD4ABC"/>
    <w:rsid w:val="00CD4C6A"/>
    <w:rsid w:val="00CD4E9D"/>
    <w:rsid w:val="00CD6627"/>
    <w:rsid w:val="00CE3B4A"/>
    <w:rsid w:val="00CE3E65"/>
    <w:rsid w:val="00CE46C0"/>
    <w:rsid w:val="00CE55BB"/>
    <w:rsid w:val="00CF056C"/>
    <w:rsid w:val="00CF0D61"/>
    <w:rsid w:val="00CF3927"/>
    <w:rsid w:val="00CF3E5C"/>
    <w:rsid w:val="00CF3ED4"/>
    <w:rsid w:val="00CF4677"/>
    <w:rsid w:val="00CF6113"/>
    <w:rsid w:val="00CF78C5"/>
    <w:rsid w:val="00CF7FAE"/>
    <w:rsid w:val="00D0167B"/>
    <w:rsid w:val="00D02169"/>
    <w:rsid w:val="00D0236E"/>
    <w:rsid w:val="00D0668B"/>
    <w:rsid w:val="00D07CB1"/>
    <w:rsid w:val="00D10304"/>
    <w:rsid w:val="00D12C3C"/>
    <w:rsid w:val="00D1502B"/>
    <w:rsid w:val="00D15E73"/>
    <w:rsid w:val="00D15FA8"/>
    <w:rsid w:val="00D16BCF"/>
    <w:rsid w:val="00D1741C"/>
    <w:rsid w:val="00D2044E"/>
    <w:rsid w:val="00D21C55"/>
    <w:rsid w:val="00D2239A"/>
    <w:rsid w:val="00D23452"/>
    <w:rsid w:val="00D250BB"/>
    <w:rsid w:val="00D25F7B"/>
    <w:rsid w:val="00D26CB7"/>
    <w:rsid w:val="00D27602"/>
    <w:rsid w:val="00D27F9E"/>
    <w:rsid w:val="00D30BE0"/>
    <w:rsid w:val="00D30FB2"/>
    <w:rsid w:val="00D31BDD"/>
    <w:rsid w:val="00D32B3A"/>
    <w:rsid w:val="00D3382B"/>
    <w:rsid w:val="00D34331"/>
    <w:rsid w:val="00D34908"/>
    <w:rsid w:val="00D3561C"/>
    <w:rsid w:val="00D36F2C"/>
    <w:rsid w:val="00D4218C"/>
    <w:rsid w:val="00D4360D"/>
    <w:rsid w:val="00D4465D"/>
    <w:rsid w:val="00D45A3E"/>
    <w:rsid w:val="00D45EE2"/>
    <w:rsid w:val="00D52795"/>
    <w:rsid w:val="00D53F5B"/>
    <w:rsid w:val="00D5411D"/>
    <w:rsid w:val="00D54982"/>
    <w:rsid w:val="00D55F84"/>
    <w:rsid w:val="00D57289"/>
    <w:rsid w:val="00D575C7"/>
    <w:rsid w:val="00D62F9E"/>
    <w:rsid w:val="00D65241"/>
    <w:rsid w:val="00D70358"/>
    <w:rsid w:val="00D7067E"/>
    <w:rsid w:val="00D70A18"/>
    <w:rsid w:val="00D70B67"/>
    <w:rsid w:val="00D75F2E"/>
    <w:rsid w:val="00D76A73"/>
    <w:rsid w:val="00D77E30"/>
    <w:rsid w:val="00D80200"/>
    <w:rsid w:val="00D81F0A"/>
    <w:rsid w:val="00D850B7"/>
    <w:rsid w:val="00D855F5"/>
    <w:rsid w:val="00D904BF"/>
    <w:rsid w:val="00D905CF"/>
    <w:rsid w:val="00D96304"/>
    <w:rsid w:val="00DA2331"/>
    <w:rsid w:val="00DA27F2"/>
    <w:rsid w:val="00DA5060"/>
    <w:rsid w:val="00DB0B67"/>
    <w:rsid w:val="00DB17A9"/>
    <w:rsid w:val="00DB1A8C"/>
    <w:rsid w:val="00DB28E1"/>
    <w:rsid w:val="00DB3479"/>
    <w:rsid w:val="00DB4CB8"/>
    <w:rsid w:val="00DB6C8C"/>
    <w:rsid w:val="00DC05F1"/>
    <w:rsid w:val="00DC0B8E"/>
    <w:rsid w:val="00DC1537"/>
    <w:rsid w:val="00DC4592"/>
    <w:rsid w:val="00DC7A16"/>
    <w:rsid w:val="00DD2FD6"/>
    <w:rsid w:val="00DD591D"/>
    <w:rsid w:val="00DD750B"/>
    <w:rsid w:val="00DD7B66"/>
    <w:rsid w:val="00DE3A60"/>
    <w:rsid w:val="00DE3F3A"/>
    <w:rsid w:val="00DE5A9D"/>
    <w:rsid w:val="00DE69BA"/>
    <w:rsid w:val="00DF142A"/>
    <w:rsid w:val="00DF2224"/>
    <w:rsid w:val="00DF4BD3"/>
    <w:rsid w:val="00DF5635"/>
    <w:rsid w:val="00E00936"/>
    <w:rsid w:val="00E0131F"/>
    <w:rsid w:val="00E0161E"/>
    <w:rsid w:val="00E03234"/>
    <w:rsid w:val="00E05CF8"/>
    <w:rsid w:val="00E07419"/>
    <w:rsid w:val="00E07B6F"/>
    <w:rsid w:val="00E07E05"/>
    <w:rsid w:val="00E12C4B"/>
    <w:rsid w:val="00E1302D"/>
    <w:rsid w:val="00E1670B"/>
    <w:rsid w:val="00E2254D"/>
    <w:rsid w:val="00E237FF"/>
    <w:rsid w:val="00E240FA"/>
    <w:rsid w:val="00E258DD"/>
    <w:rsid w:val="00E263DD"/>
    <w:rsid w:val="00E26C79"/>
    <w:rsid w:val="00E274D8"/>
    <w:rsid w:val="00E31EA5"/>
    <w:rsid w:val="00E34021"/>
    <w:rsid w:val="00E404D8"/>
    <w:rsid w:val="00E40D0F"/>
    <w:rsid w:val="00E434AC"/>
    <w:rsid w:val="00E45E10"/>
    <w:rsid w:val="00E468E4"/>
    <w:rsid w:val="00E50ED5"/>
    <w:rsid w:val="00E52887"/>
    <w:rsid w:val="00E535F2"/>
    <w:rsid w:val="00E56DF6"/>
    <w:rsid w:val="00E57B25"/>
    <w:rsid w:val="00E57F6E"/>
    <w:rsid w:val="00E626FA"/>
    <w:rsid w:val="00E63E00"/>
    <w:rsid w:val="00E65860"/>
    <w:rsid w:val="00E7093B"/>
    <w:rsid w:val="00E72D25"/>
    <w:rsid w:val="00E769C1"/>
    <w:rsid w:val="00E77AC3"/>
    <w:rsid w:val="00E81BFF"/>
    <w:rsid w:val="00E86AE3"/>
    <w:rsid w:val="00E91454"/>
    <w:rsid w:val="00E91EED"/>
    <w:rsid w:val="00E92144"/>
    <w:rsid w:val="00E9228B"/>
    <w:rsid w:val="00E9364D"/>
    <w:rsid w:val="00E9489A"/>
    <w:rsid w:val="00E94F95"/>
    <w:rsid w:val="00E952E7"/>
    <w:rsid w:val="00E97EDC"/>
    <w:rsid w:val="00EA68D9"/>
    <w:rsid w:val="00EA6BAB"/>
    <w:rsid w:val="00EA72A1"/>
    <w:rsid w:val="00EA754C"/>
    <w:rsid w:val="00EB09E0"/>
    <w:rsid w:val="00EB1B27"/>
    <w:rsid w:val="00EB3C67"/>
    <w:rsid w:val="00EB40CB"/>
    <w:rsid w:val="00EB4538"/>
    <w:rsid w:val="00EB4CEC"/>
    <w:rsid w:val="00EB642D"/>
    <w:rsid w:val="00EB6F8C"/>
    <w:rsid w:val="00EB707A"/>
    <w:rsid w:val="00EC4716"/>
    <w:rsid w:val="00EC5B2C"/>
    <w:rsid w:val="00EC7A89"/>
    <w:rsid w:val="00ED051E"/>
    <w:rsid w:val="00ED06EC"/>
    <w:rsid w:val="00ED6C8E"/>
    <w:rsid w:val="00ED7763"/>
    <w:rsid w:val="00EE01D0"/>
    <w:rsid w:val="00EE1847"/>
    <w:rsid w:val="00EE45D9"/>
    <w:rsid w:val="00EE598C"/>
    <w:rsid w:val="00EF0964"/>
    <w:rsid w:val="00EF10DF"/>
    <w:rsid w:val="00EF2542"/>
    <w:rsid w:val="00EF3C5F"/>
    <w:rsid w:val="00EF4B09"/>
    <w:rsid w:val="00EF7ABA"/>
    <w:rsid w:val="00F03B76"/>
    <w:rsid w:val="00F0510D"/>
    <w:rsid w:val="00F10E64"/>
    <w:rsid w:val="00F2183D"/>
    <w:rsid w:val="00F23733"/>
    <w:rsid w:val="00F23F3B"/>
    <w:rsid w:val="00F24817"/>
    <w:rsid w:val="00F2509F"/>
    <w:rsid w:val="00F25383"/>
    <w:rsid w:val="00F27DCF"/>
    <w:rsid w:val="00F32D14"/>
    <w:rsid w:val="00F35454"/>
    <w:rsid w:val="00F42151"/>
    <w:rsid w:val="00F42DBF"/>
    <w:rsid w:val="00F445C7"/>
    <w:rsid w:val="00F456E3"/>
    <w:rsid w:val="00F45AB2"/>
    <w:rsid w:val="00F45F5E"/>
    <w:rsid w:val="00F5059C"/>
    <w:rsid w:val="00F50FA7"/>
    <w:rsid w:val="00F51D30"/>
    <w:rsid w:val="00F53351"/>
    <w:rsid w:val="00F56109"/>
    <w:rsid w:val="00F57A22"/>
    <w:rsid w:val="00F6228D"/>
    <w:rsid w:val="00F62F55"/>
    <w:rsid w:val="00F65E47"/>
    <w:rsid w:val="00F710DB"/>
    <w:rsid w:val="00F72528"/>
    <w:rsid w:val="00F7295A"/>
    <w:rsid w:val="00F7596C"/>
    <w:rsid w:val="00F80CF5"/>
    <w:rsid w:val="00F82664"/>
    <w:rsid w:val="00F83DEB"/>
    <w:rsid w:val="00F8410C"/>
    <w:rsid w:val="00F86211"/>
    <w:rsid w:val="00F86671"/>
    <w:rsid w:val="00F86904"/>
    <w:rsid w:val="00F906DB"/>
    <w:rsid w:val="00F9141B"/>
    <w:rsid w:val="00F91657"/>
    <w:rsid w:val="00F918BB"/>
    <w:rsid w:val="00F94F11"/>
    <w:rsid w:val="00F96B96"/>
    <w:rsid w:val="00F97155"/>
    <w:rsid w:val="00FA0ED5"/>
    <w:rsid w:val="00FA22F9"/>
    <w:rsid w:val="00FA4D12"/>
    <w:rsid w:val="00FA5E48"/>
    <w:rsid w:val="00FA7B10"/>
    <w:rsid w:val="00FB1CF9"/>
    <w:rsid w:val="00FB2D79"/>
    <w:rsid w:val="00FB3826"/>
    <w:rsid w:val="00FB4C8E"/>
    <w:rsid w:val="00FB70F5"/>
    <w:rsid w:val="00FB75D6"/>
    <w:rsid w:val="00FB77EC"/>
    <w:rsid w:val="00FC2197"/>
    <w:rsid w:val="00FC2A4E"/>
    <w:rsid w:val="00FC2C62"/>
    <w:rsid w:val="00FC4206"/>
    <w:rsid w:val="00FC6E95"/>
    <w:rsid w:val="00FD0D97"/>
    <w:rsid w:val="00FE08F1"/>
    <w:rsid w:val="00FE10C6"/>
    <w:rsid w:val="00FE23DC"/>
    <w:rsid w:val="00FE566D"/>
    <w:rsid w:val="00FE62AB"/>
    <w:rsid w:val="00FE7E26"/>
    <w:rsid w:val="00FF0D85"/>
    <w:rsid w:val="00FF2F3F"/>
    <w:rsid w:val="00FF35DC"/>
    <w:rsid w:val="00FF53B0"/>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5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96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59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5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596C"/>
    <w:pPr>
      <w:ind w:left="720"/>
      <w:contextualSpacing/>
    </w:pPr>
  </w:style>
  <w:style w:type="character" w:styleId="Hyperlink">
    <w:name w:val="Hyperlink"/>
    <w:basedOn w:val="DefaultParagraphFont"/>
    <w:uiPriority w:val="99"/>
    <w:semiHidden/>
    <w:unhideWhenUsed/>
    <w:rsid w:val="00EB707A"/>
    <w:rPr>
      <w:color w:val="0000FF"/>
      <w:u w:val="single"/>
    </w:rPr>
  </w:style>
  <w:style w:type="character" w:customStyle="1" w:styleId="mw-headline">
    <w:name w:val="mw-headline"/>
    <w:basedOn w:val="DefaultParagraphFont"/>
    <w:rsid w:val="009C6B28"/>
  </w:style>
  <w:style w:type="paragraph" w:styleId="NormalWeb">
    <w:name w:val="Normal (Web)"/>
    <w:basedOn w:val="Normal"/>
    <w:uiPriority w:val="99"/>
    <w:unhideWhenUsed/>
    <w:rsid w:val="009C6B2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9C6B28"/>
    <w:rPr>
      <w:rFonts w:ascii="Courier New" w:eastAsia="Times New Roman" w:hAnsi="Courier New" w:cs="Courier New"/>
      <w:sz w:val="20"/>
      <w:szCs w:val="20"/>
    </w:rPr>
  </w:style>
  <w:style w:type="table" w:styleId="TableGrid">
    <w:name w:val="Table Grid"/>
    <w:basedOn w:val="TableNormal"/>
    <w:uiPriority w:val="59"/>
    <w:rsid w:val="00D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0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RAGRAPHChar">
    <w:name w:val="PARAGRAPH Char"/>
    <w:link w:val="PARAGRAPH"/>
    <w:uiPriority w:val="99"/>
    <w:locked/>
    <w:rsid w:val="0040049F"/>
    <w:rPr>
      <w:rFonts w:ascii="Arial" w:hAnsi="Arial" w:cs="Arial"/>
      <w:spacing w:val="8"/>
      <w:sz w:val="20"/>
      <w:szCs w:val="20"/>
    </w:rPr>
  </w:style>
  <w:style w:type="paragraph" w:customStyle="1" w:styleId="PARAGRAPH">
    <w:name w:val="PARAGRAPH"/>
    <w:link w:val="PARAGRAPHChar"/>
    <w:uiPriority w:val="99"/>
    <w:rsid w:val="0040049F"/>
    <w:pPr>
      <w:snapToGrid w:val="0"/>
      <w:spacing w:before="100" w:line="240" w:lineRule="auto"/>
      <w:jc w:val="both"/>
    </w:pPr>
    <w:rPr>
      <w:rFonts w:ascii="Arial" w:hAnsi="Arial" w:cs="Arial"/>
      <w:spacing w:val="8"/>
      <w:sz w:val="20"/>
      <w:szCs w:val="20"/>
    </w:rPr>
  </w:style>
  <w:style w:type="character" w:customStyle="1" w:styleId="Heading2Char">
    <w:name w:val="Heading 2 Char"/>
    <w:basedOn w:val="DefaultParagraphFont"/>
    <w:link w:val="Heading2"/>
    <w:uiPriority w:val="9"/>
    <w:rsid w:val="005928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5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96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59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5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596C"/>
    <w:pPr>
      <w:ind w:left="720"/>
      <w:contextualSpacing/>
    </w:pPr>
  </w:style>
  <w:style w:type="character" w:styleId="Hyperlink">
    <w:name w:val="Hyperlink"/>
    <w:basedOn w:val="DefaultParagraphFont"/>
    <w:uiPriority w:val="99"/>
    <w:semiHidden/>
    <w:unhideWhenUsed/>
    <w:rsid w:val="00EB707A"/>
    <w:rPr>
      <w:color w:val="0000FF"/>
      <w:u w:val="single"/>
    </w:rPr>
  </w:style>
  <w:style w:type="character" w:customStyle="1" w:styleId="mw-headline">
    <w:name w:val="mw-headline"/>
    <w:basedOn w:val="DefaultParagraphFont"/>
    <w:rsid w:val="009C6B28"/>
  </w:style>
  <w:style w:type="paragraph" w:styleId="NormalWeb">
    <w:name w:val="Normal (Web)"/>
    <w:basedOn w:val="Normal"/>
    <w:uiPriority w:val="99"/>
    <w:unhideWhenUsed/>
    <w:rsid w:val="009C6B2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9C6B28"/>
    <w:rPr>
      <w:rFonts w:ascii="Courier New" w:eastAsia="Times New Roman" w:hAnsi="Courier New" w:cs="Courier New"/>
      <w:sz w:val="20"/>
      <w:szCs w:val="20"/>
    </w:rPr>
  </w:style>
  <w:style w:type="table" w:styleId="TableGrid">
    <w:name w:val="Table Grid"/>
    <w:basedOn w:val="TableNormal"/>
    <w:uiPriority w:val="59"/>
    <w:rsid w:val="00D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0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RAGRAPHChar">
    <w:name w:val="PARAGRAPH Char"/>
    <w:link w:val="PARAGRAPH"/>
    <w:uiPriority w:val="99"/>
    <w:locked/>
    <w:rsid w:val="0040049F"/>
    <w:rPr>
      <w:rFonts w:ascii="Arial" w:hAnsi="Arial" w:cs="Arial"/>
      <w:spacing w:val="8"/>
      <w:sz w:val="20"/>
      <w:szCs w:val="20"/>
    </w:rPr>
  </w:style>
  <w:style w:type="paragraph" w:customStyle="1" w:styleId="PARAGRAPH">
    <w:name w:val="PARAGRAPH"/>
    <w:link w:val="PARAGRAPHChar"/>
    <w:uiPriority w:val="99"/>
    <w:rsid w:val="0040049F"/>
    <w:pPr>
      <w:snapToGrid w:val="0"/>
      <w:spacing w:before="100" w:line="240" w:lineRule="auto"/>
      <w:jc w:val="both"/>
    </w:pPr>
    <w:rPr>
      <w:rFonts w:ascii="Arial" w:hAnsi="Arial" w:cs="Arial"/>
      <w:spacing w:val="8"/>
      <w:sz w:val="20"/>
      <w:szCs w:val="20"/>
    </w:rPr>
  </w:style>
  <w:style w:type="character" w:customStyle="1" w:styleId="Heading2Char">
    <w:name w:val="Heading 2 Char"/>
    <w:basedOn w:val="DefaultParagraphFont"/>
    <w:link w:val="Heading2"/>
    <w:uiPriority w:val="9"/>
    <w:rsid w:val="005928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007">
      <w:bodyDiv w:val="1"/>
      <w:marLeft w:val="0"/>
      <w:marRight w:val="0"/>
      <w:marTop w:val="0"/>
      <w:marBottom w:val="0"/>
      <w:divBdr>
        <w:top w:val="none" w:sz="0" w:space="0" w:color="auto"/>
        <w:left w:val="none" w:sz="0" w:space="0" w:color="auto"/>
        <w:bottom w:val="none" w:sz="0" w:space="0" w:color="auto"/>
        <w:right w:val="none" w:sz="0" w:space="0" w:color="auto"/>
      </w:divBdr>
    </w:div>
    <w:div w:id="1045326291">
      <w:bodyDiv w:val="1"/>
      <w:marLeft w:val="0"/>
      <w:marRight w:val="0"/>
      <w:marTop w:val="0"/>
      <w:marBottom w:val="0"/>
      <w:divBdr>
        <w:top w:val="none" w:sz="0" w:space="0" w:color="auto"/>
        <w:left w:val="none" w:sz="0" w:space="0" w:color="auto"/>
        <w:bottom w:val="none" w:sz="0" w:space="0" w:color="auto"/>
        <w:right w:val="none" w:sz="0" w:space="0" w:color="auto"/>
      </w:divBdr>
    </w:div>
    <w:div w:id="1541431998">
      <w:bodyDiv w:val="1"/>
      <w:marLeft w:val="0"/>
      <w:marRight w:val="0"/>
      <w:marTop w:val="0"/>
      <w:marBottom w:val="0"/>
      <w:divBdr>
        <w:top w:val="none" w:sz="0" w:space="0" w:color="auto"/>
        <w:left w:val="none" w:sz="0" w:space="0" w:color="auto"/>
        <w:bottom w:val="none" w:sz="0" w:space="0" w:color="auto"/>
        <w:right w:val="none" w:sz="0" w:space="0" w:color="auto"/>
      </w:divBdr>
    </w:div>
    <w:div w:id="15846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signature" TargetMode="External"/><Relationship Id="rId13" Type="http://schemas.openxmlformats.org/officeDocument/2006/relationships/hyperlink" Target="https://en.wikipedia.org/wiki/Distinguished_Encoding_Rules" TargetMode="External"/><Relationship Id="rId18" Type="http://schemas.openxmlformats.org/officeDocument/2006/relationships/hyperlink" Target="https://en.wikipedia.org/wiki/Private_key"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s://en.wikipedia.org/wiki/PKCS12" TargetMode="External"/><Relationship Id="rId7" Type="http://schemas.openxmlformats.org/officeDocument/2006/relationships/hyperlink" Target="https://en.wikipedia.org/wiki/Public_key_certificate" TargetMode="External"/><Relationship Id="rId12" Type="http://schemas.openxmlformats.org/officeDocument/2006/relationships/hyperlink" Target="https://en.wikipedia.org/wiki/Base64" TargetMode="External"/><Relationship Id="rId17" Type="http://schemas.openxmlformats.org/officeDocument/2006/relationships/hyperlink" Target="https://en.wikipedia.org/wiki/PKCS12"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en.wikipedia.org/wiki/Revocation_list" TargetMode="External"/><Relationship Id="rId20" Type="http://schemas.openxmlformats.org/officeDocument/2006/relationships/hyperlink" Target="https://en.wikipedia.org/wiki/PKCS7" TargetMode="External"/><Relationship Id="rId1" Type="http://schemas.openxmlformats.org/officeDocument/2006/relationships/numbering" Target="numbering.xml"/><Relationship Id="rId6" Type="http://schemas.openxmlformats.org/officeDocument/2006/relationships/hyperlink" Target="https://en.wikipedia.org/wiki/Cryptography" TargetMode="External"/><Relationship Id="rId11" Type="http://schemas.openxmlformats.org/officeDocument/2006/relationships/hyperlink" Target="https://en.wikipedia.org/wiki/Privacy-enhanced_Electronic_Mail"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en.wikipedia.org/wiki/PKCS7" TargetMode="External"/><Relationship Id="rId23" Type="http://schemas.openxmlformats.org/officeDocument/2006/relationships/theme" Target="theme/theme1.xml"/><Relationship Id="rId10" Type="http://schemas.openxmlformats.org/officeDocument/2006/relationships/hyperlink" Target="https://en.wikipedia.org/wiki/X.509" TargetMode="External"/><Relationship Id="rId19" Type="http://schemas.openxmlformats.org/officeDocument/2006/relationships/hyperlink" Target="https://en.wikipedia.org/wiki/Internet_Information_Services" TargetMode="External"/><Relationship Id="rId4" Type="http://schemas.openxmlformats.org/officeDocument/2006/relationships/settings" Target="settings.xml"/><Relationship Id="rId9" Type="http://schemas.openxmlformats.org/officeDocument/2006/relationships/hyperlink" Target="https://en.wikipedia.org/wiki/Trusted_third_party" TargetMode="External"/><Relationship Id="rId14" Type="http://schemas.openxmlformats.org/officeDocument/2006/relationships/hyperlink" Target="https://en.wikipedia.org/wiki/Distinguished_Encoding_R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08D5D0-4EE7-4F67-A142-28AF57FF6CF6}"/>
</file>

<file path=customXml/itemProps2.xml><?xml version="1.0" encoding="utf-8"?>
<ds:datastoreItem xmlns:ds="http://schemas.openxmlformats.org/officeDocument/2006/customXml" ds:itemID="{53177A0D-CACF-4C2A-B1CE-30E3E1726590}"/>
</file>

<file path=customXml/itemProps3.xml><?xml version="1.0" encoding="utf-8"?>
<ds:datastoreItem xmlns:ds="http://schemas.openxmlformats.org/officeDocument/2006/customXml" ds:itemID="{AF5424A2-8157-4CB6-B2D3-CBB104B2AA78}"/>
</file>

<file path=docProps/app.xml><?xml version="1.0" encoding="utf-8"?>
<Properties xmlns="http://schemas.openxmlformats.org/officeDocument/2006/extended-properties" xmlns:vt="http://schemas.openxmlformats.org/officeDocument/2006/docPropsVTypes">
  <Template>Normal.dotm</Template>
  <TotalTime>38</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Falk &lt;herb@sisconet.com&gt;</dc:creator>
  <cp:lastModifiedBy>Herb Falk &lt;herb@sisconet.com&gt;</cp:lastModifiedBy>
  <cp:revision>4</cp:revision>
  <dcterms:created xsi:type="dcterms:W3CDTF">2017-07-25T13:55:00Z</dcterms:created>
  <dcterms:modified xsi:type="dcterms:W3CDTF">2017-07-25T14:37:00Z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0x010100B8E302ACCE53BF4E985B75C77A87C74B</vt:lpwstr>
  </property>
</Properties>
</file>